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236A" w:rsidRDefault="003D236A" w:rsidP="003D236A">
      <w:pPr>
        <w:spacing w:line="480" w:lineRule="auto"/>
        <w:ind w:right="45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236A" w:rsidRDefault="003D236A" w:rsidP="003D236A">
      <w:pPr>
        <w:spacing w:line="480" w:lineRule="auto"/>
        <w:ind w:right="45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236A" w:rsidRDefault="003D236A" w:rsidP="003D236A">
      <w:pPr>
        <w:spacing w:line="480" w:lineRule="auto"/>
        <w:ind w:right="45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236A" w:rsidRDefault="003D236A" w:rsidP="003D236A">
      <w:pPr>
        <w:spacing w:line="480" w:lineRule="auto"/>
        <w:ind w:right="45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236A" w:rsidRPr="003D236A" w:rsidRDefault="003479A7" w:rsidP="003D236A">
      <w:pPr>
        <w:spacing w:line="480" w:lineRule="auto"/>
        <w:ind w:right="45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236A">
        <w:rPr>
          <w:rFonts w:ascii="Times New Roman" w:hAnsi="Times New Roman" w:cs="Times New Roman"/>
          <w:b/>
          <w:sz w:val="24"/>
          <w:szCs w:val="24"/>
        </w:rPr>
        <w:t>THE DISUNION IN AMERICA</w:t>
      </w:r>
    </w:p>
    <w:p w:rsidR="003D236A" w:rsidRDefault="003D236A" w:rsidP="003D236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D236A" w:rsidRPr="005D036C" w:rsidRDefault="003D236A" w:rsidP="003D236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D036C">
        <w:rPr>
          <w:rFonts w:ascii="Times New Roman" w:hAnsi="Times New Roman" w:cs="Times New Roman"/>
          <w:sz w:val="24"/>
          <w:szCs w:val="24"/>
        </w:rPr>
        <w:t>Name</w:t>
      </w:r>
    </w:p>
    <w:p w:rsidR="003D236A" w:rsidRPr="005D036C" w:rsidRDefault="003D236A" w:rsidP="003D236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D036C">
        <w:rPr>
          <w:rFonts w:ascii="Times New Roman" w:hAnsi="Times New Roman" w:cs="Times New Roman"/>
          <w:sz w:val="24"/>
          <w:szCs w:val="24"/>
        </w:rPr>
        <w:t xml:space="preserve">Course </w:t>
      </w:r>
    </w:p>
    <w:p w:rsidR="003D236A" w:rsidRDefault="003D236A" w:rsidP="003D236A">
      <w:pPr>
        <w:spacing w:line="480" w:lineRule="auto"/>
        <w:ind w:right="45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5D036C">
        <w:rPr>
          <w:rFonts w:ascii="Times New Roman" w:hAnsi="Times New Roman" w:cs="Times New Roman"/>
          <w:sz w:val="24"/>
          <w:szCs w:val="24"/>
        </w:rPr>
        <w:t>Date</w:t>
      </w:r>
    </w:p>
    <w:p w:rsidR="003D236A" w:rsidRDefault="003D236A" w:rsidP="003D236A">
      <w:pPr>
        <w:spacing w:line="480" w:lineRule="auto"/>
        <w:ind w:right="45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236A" w:rsidRDefault="003D236A" w:rsidP="003D236A">
      <w:pPr>
        <w:spacing w:line="480" w:lineRule="auto"/>
        <w:ind w:right="45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236A" w:rsidRDefault="003D236A" w:rsidP="003D236A">
      <w:pPr>
        <w:spacing w:line="480" w:lineRule="auto"/>
        <w:ind w:right="45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236A" w:rsidRDefault="003D236A" w:rsidP="003D236A">
      <w:pPr>
        <w:spacing w:line="480" w:lineRule="auto"/>
        <w:ind w:right="45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236A" w:rsidRDefault="003D236A" w:rsidP="003D236A">
      <w:pPr>
        <w:spacing w:line="480" w:lineRule="auto"/>
        <w:ind w:right="45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236A" w:rsidRDefault="003D236A" w:rsidP="003D236A">
      <w:pPr>
        <w:spacing w:line="480" w:lineRule="auto"/>
        <w:ind w:right="45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236A" w:rsidRDefault="003D236A" w:rsidP="003D236A">
      <w:pPr>
        <w:spacing w:line="480" w:lineRule="auto"/>
        <w:ind w:right="45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236A" w:rsidRDefault="003D236A" w:rsidP="003D236A">
      <w:pPr>
        <w:spacing w:line="480" w:lineRule="auto"/>
        <w:ind w:right="45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236A" w:rsidRDefault="003D236A" w:rsidP="003D236A">
      <w:pPr>
        <w:spacing w:line="480" w:lineRule="auto"/>
        <w:ind w:right="45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236A" w:rsidRPr="003D236A" w:rsidRDefault="003D236A" w:rsidP="003D236A">
      <w:pPr>
        <w:spacing w:line="480" w:lineRule="auto"/>
        <w:ind w:right="45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236A">
        <w:rPr>
          <w:rFonts w:ascii="Times New Roman" w:hAnsi="Times New Roman" w:cs="Times New Roman"/>
          <w:b/>
          <w:sz w:val="24"/>
          <w:szCs w:val="24"/>
        </w:rPr>
        <w:lastRenderedPageBreak/>
        <w:t>The Disunion in America</w:t>
      </w:r>
    </w:p>
    <w:p w:rsidR="00CA4A46" w:rsidRPr="003D236A" w:rsidRDefault="00DC7EF6" w:rsidP="003D236A">
      <w:pPr>
        <w:spacing w:line="480" w:lineRule="auto"/>
        <w:ind w:left="450" w:right="450" w:firstLine="720"/>
        <w:rPr>
          <w:rFonts w:ascii="Times New Roman" w:hAnsi="Times New Roman" w:cs="Times New Roman"/>
          <w:sz w:val="24"/>
          <w:szCs w:val="24"/>
        </w:rPr>
      </w:pPr>
      <w:r w:rsidRPr="003D236A">
        <w:rPr>
          <w:rFonts w:ascii="Times New Roman" w:hAnsi="Times New Roman" w:cs="Times New Roman"/>
          <w:sz w:val="24"/>
          <w:szCs w:val="24"/>
        </w:rPr>
        <w:t>The main contributor of the 1861 war in the United State</w:t>
      </w:r>
      <w:r w:rsidR="002571FD" w:rsidRPr="003D236A">
        <w:rPr>
          <w:rFonts w:ascii="Times New Roman" w:hAnsi="Times New Roman" w:cs="Times New Roman"/>
          <w:sz w:val="24"/>
          <w:szCs w:val="24"/>
        </w:rPr>
        <w:t>s of America is said to be the d</w:t>
      </w:r>
      <w:r w:rsidRPr="003D236A">
        <w:rPr>
          <w:rFonts w:ascii="Times New Roman" w:hAnsi="Times New Roman" w:cs="Times New Roman"/>
          <w:sz w:val="24"/>
          <w:szCs w:val="24"/>
        </w:rPr>
        <w:t>ecision of the South to secede from the Union.</w:t>
      </w:r>
      <w:r w:rsidR="005767E2" w:rsidRPr="003D236A">
        <w:rPr>
          <w:rFonts w:ascii="Times New Roman" w:hAnsi="Times New Roman" w:cs="Times New Roman"/>
          <w:sz w:val="24"/>
          <w:szCs w:val="24"/>
        </w:rPr>
        <w:t xml:space="preserve"> Historians </w:t>
      </w:r>
      <w:r w:rsidR="002571FD" w:rsidRPr="003D236A">
        <w:rPr>
          <w:rFonts w:ascii="Times New Roman" w:hAnsi="Times New Roman" w:cs="Times New Roman"/>
          <w:sz w:val="24"/>
          <w:szCs w:val="24"/>
        </w:rPr>
        <w:t>aver that disunion represents a defining moment in the history of America</w:t>
      </w:r>
      <w:r w:rsidR="007328CE" w:rsidRPr="003D236A">
        <w:rPr>
          <w:rStyle w:val="FootnoteReference"/>
          <w:rFonts w:ascii="Times New Roman" w:hAnsi="Times New Roman" w:cs="Times New Roman"/>
          <w:sz w:val="24"/>
          <w:szCs w:val="24"/>
        </w:rPr>
        <w:footnoteReference w:id="1"/>
      </w:r>
      <w:r w:rsidR="002571FD" w:rsidRPr="003D236A">
        <w:rPr>
          <w:rFonts w:ascii="Times New Roman" w:hAnsi="Times New Roman" w:cs="Times New Roman"/>
          <w:sz w:val="24"/>
          <w:szCs w:val="24"/>
        </w:rPr>
        <w:t>.</w:t>
      </w:r>
      <w:r w:rsidRPr="003D236A">
        <w:rPr>
          <w:rFonts w:ascii="Times New Roman" w:hAnsi="Times New Roman" w:cs="Times New Roman"/>
          <w:sz w:val="24"/>
          <w:szCs w:val="24"/>
        </w:rPr>
        <w:t xml:space="preserve"> Studies indicate that the </w:t>
      </w:r>
      <w:r w:rsidR="005767E2" w:rsidRPr="003D236A">
        <w:rPr>
          <w:rFonts w:ascii="Times New Roman" w:hAnsi="Times New Roman" w:cs="Times New Roman"/>
          <w:sz w:val="24"/>
          <w:szCs w:val="24"/>
        </w:rPr>
        <w:t>disunion</w:t>
      </w:r>
      <w:r w:rsidRPr="003D236A">
        <w:rPr>
          <w:rFonts w:ascii="Times New Roman" w:hAnsi="Times New Roman" w:cs="Times New Roman"/>
          <w:sz w:val="24"/>
          <w:szCs w:val="24"/>
        </w:rPr>
        <w:t xml:space="preserve"> was to a greater extent propelled by the failure of the federal government as well as the failure of </w:t>
      </w:r>
      <w:r w:rsidR="005767E2" w:rsidRPr="003D236A">
        <w:rPr>
          <w:rFonts w:ascii="Times New Roman" w:hAnsi="Times New Roman" w:cs="Times New Roman"/>
          <w:sz w:val="24"/>
          <w:szCs w:val="24"/>
        </w:rPr>
        <w:t>America’</w:t>
      </w:r>
      <w:r w:rsidR="007328CE" w:rsidRPr="003D236A">
        <w:rPr>
          <w:rFonts w:ascii="Times New Roman" w:hAnsi="Times New Roman" w:cs="Times New Roman"/>
          <w:sz w:val="24"/>
          <w:szCs w:val="24"/>
        </w:rPr>
        <w:t>s national dialogue</w:t>
      </w:r>
      <w:r w:rsidR="007328CE" w:rsidRPr="003D236A">
        <w:rPr>
          <w:rStyle w:val="FootnoteReference"/>
          <w:rFonts w:ascii="Times New Roman" w:hAnsi="Times New Roman" w:cs="Times New Roman"/>
          <w:sz w:val="24"/>
          <w:szCs w:val="24"/>
        </w:rPr>
        <w:footnoteReference w:id="2"/>
      </w:r>
      <w:r w:rsidR="005767E2" w:rsidRPr="003D236A">
        <w:rPr>
          <w:rFonts w:ascii="Times New Roman" w:hAnsi="Times New Roman" w:cs="Times New Roman"/>
          <w:sz w:val="24"/>
          <w:szCs w:val="24"/>
        </w:rPr>
        <w:t xml:space="preserve">. The fact that the concept of disunion has remained to be a subject of debate to this day has led to development of several factors by scholars as regards to </w:t>
      </w:r>
      <w:r w:rsidR="007B67DD" w:rsidRPr="003D236A">
        <w:rPr>
          <w:rFonts w:ascii="Times New Roman" w:hAnsi="Times New Roman" w:cs="Times New Roman"/>
          <w:sz w:val="24"/>
          <w:szCs w:val="24"/>
        </w:rPr>
        <w:t>why the South chose to secede</w:t>
      </w:r>
      <w:r w:rsidR="007B67DD" w:rsidRPr="003D236A">
        <w:rPr>
          <w:rStyle w:val="FootnoteReference"/>
          <w:rFonts w:ascii="Times New Roman" w:hAnsi="Times New Roman" w:cs="Times New Roman"/>
          <w:sz w:val="24"/>
          <w:szCs w:val="24"/>
        </w:rPr>
        <w:footnoteReference w:id="3"/>
      </w:r>
      <w:r w:rsidR="005767E2" w:rsidRPr="003D236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571FD" w:rsidRPr="003D236A" w:rsidRDefault="002571FD" w:rsidP="003D236A">
      <w:pPr>
        <w:spacing w:line="480" w:lineRule="auto"/>
        <w:ind w:left="450" w:right="450" w:firstLine="720"/>
        <w:rPr>
          <w:rFonts w:ascii="Times New Roman" w:hAnsi="Times New Roman" w:cs="Times New Roman"/>
          <w:sz w:val="24"/>
          <w:szCs w:val="24"/>
        </w:rPr>
      </w:pPr>
      <w:r w:rsidRPr="003D236A">
        <w:rPr>
          <w:rFonts w:ascii="Times New Roman" w:hAnsi="Times New Roman" w:cs="Times New Roman"/>
          <w:sz w:val="24"/>
          <w:szCs w:val="24"/>
        </w:rPr>
        <w:t xml:space="preserve">Mitchell </w:t>
      </w:r>
      <w:proofErr w:type="spellStart"/>
      <w:r w:rsidRPr="003D236A">
        <w:rPr>
          <w:rFonts w:ascii="Times New Roman" w:hAnsi="Times New Roman" w:cs="Times New Roman"/>
          <w:sz w:val="24"/>
          <w:szCs w:val="24"/>
        </w:rPr>
        <w:t>Snay</w:t>
      </w:r>
      <w:proofErr w:type="spellEnd"/>
      <w:r w:rsidRPr="003D236A">
        <w:rPr>
          <w:rFonts w:ascii="Times New Roman" w:hAnsi="Times New Roman" w:cs="Times New Roman"/>
          <w:sz w:val="24"/>
          <w:szCs w:val="24"/>
        </w:rPr>
        <w:t xml:space="preserve"> is of the argument that moral and cultural influence of religion played a big role </w:t>
      </w:r>
      <w:r w:rsidR="00D561CE" w:rsidRPr="003D236A">
        <w:rPr>
          <w:rStyle w:val="FootnoteReference"/>
          <w:rFonts w:ascii="Times New Roman" w:hAnsi="Times New Roman" w:cs="Times New Roman"/>
          <w:sz w:val="24"/>
          <w:szCs w:val="24"/>
        </w:rPr>
        <w:footnoteReference w:id="4"/>
      </w:r>
      <w:r w:rsidRPr="003D236A">
        <w:rPr>
          <w:rFonts w:ascii="Times New Roman" w:hAnsi="Times New Roman" w:cs="Times New Roman"/>
          <w:sz w:val="24"/>
          <w:szCs w:val="24"/>
        </w:rPr>
        <w:t xml:space="preserve">in sensitizing the South to </w:t>
      </w:r>
      <w:r w:rsidR="00BC5297" w:rsidRPr="003D236A">
        <w:rPr>
          <w:rFonts w:ascii="Times New Roman" w:hAnsi="Times New Roman" w:cs="Times New Roman"/>
          <w:sz w:val="24"/>
          <w:szCs w:val="24"/>
        </w:rPr>
        <w:t>no longer</w:t>
      </w:r>
      <w:r w:rsidRPr="003D236A">
        <w:rPr>
          <w:rFonts w:ascii="Times New Roman" w:hAnsi="Times New Roman" w:cs="Times New Roman"/>
          <w:sz w:val="24"/>
          <w:szCs w:val="24"/>
        </w:rPr>
        <w:t xml:space="preserve"> </w:t>
      </w:r>
      <w:r w:rsidR="006D00EF" w:rsidRPr="003D236A">
        <w:rPr>
          <w:rFonts w:ascii="Times New Roman" w:hAnsi="Times New Roman" w:cs="Times New Roman"/>
          <w:sz w:val="24"/>
          <w:szCs w:val="24"/>
        </w:rPr>
        <w:t>participate</w:t>
      </w:r>
      <w:r w:rsidR="00D561CE" w:rsidRPr="003D236A">
        <w:rPr>
          <w:rFonts w:ascii="Times New Roman" w:hAnsi="Times New Roman" w:cs="Times New Roman"/>
          <w:sz w:val="24"/>
          <w:szCs w:val="24"/>
        </w:rPr>
        <w:t xml:space="preserve"> in the union</w:t>
      </w:r>
      <w:r w:rsidR="00D561CE" w:rsidRPr="003D236A">
        <w:rPr>
          <w:rStyle w:val="FootnoteReference"/>
          <w:rFonts w:ascii="Times New Roman" w:hAnsi="Times New Roman" w:cs="Times New Roman"/>
          <w:sz w:val="24"/>
          <w:szCs w:val="24"/>
        </w:rPr>
        <w:footnoteReference w:id="5"/>
      </w:r>
      <w:r w:rsidRPr="003D236A">
        <w:rPr>
          <w:rFonts w:ascii="Times New Roman" w:hAnsi="Times New Roman" w:cs="Times New Roman"/>
          <w:sz w:val="24"/>
          <w:szCs w:val="24"/>
        </w:rPr>
        <w:t xml:space="preserve">.  This is </w:t>
      </w:r>
      <w:r w:rsidR="006D00EF" w:rsidRPr="003D236A">
        <w:rPr>
          <w:rFonts w:ascii="Times New Roman" w:hAnsi="Times New Roman" w:cs="Times New Roman"/>
          <w:sz w:val="24"/>
          <w:szCs w:val="24"/>
        </w:rPr>
        <w:t>proved</w:t>
      </w:r>
      <w:r w:rsidRPr="003D236A">
        <w:rPr>
          <w:rFonts w:ascii="Times New Roman" w:hAnsi="Times New Roman" w:cs="Times New Roman"/>
          <w:sz w:val="24"/>
          <w:szCs w:val="24"/>
        </w:rPr>
        <w:t xml:space="preserve"> by demonstrating how </w:t>
      </w:r>
      <w:r w:rsidR="00BC5297" w:rsidRPr="003D236A">
        <w:rPr>
          <w:rFonts w:ascii="Times New Roman" w:hAnsi="Times New Roman" w:cs="Times New Roman"/>
          <w:sz w:val="24"/>
          <w:szCs w:val="24"/>
        </w:rPr>
        <w:t>religion</w:t>
      </w:r>
      <w:r w:rsidR="00F32800" w:rsidRPr="003D236A">
        <w:rPr>
          <w:rFonts w:ascii="Times New Roman" w:hAnsi="Times New Roman" w:cs="Times New Roman"/>
          <w:sz w:val="24"/>
          <w:szCs w:val="24"/>
        </w:rPr>
        <w:t xml:space="preserve"> acted as a multipurpose to</w:t>
      </w:r>
      <w:r w:rsidR="00D561CE" w:rsidRPr="003D236A">
        <w:rPr>
          <w:rFonts w:ascii="Times New Roman" w:hAnsi="Times New Roman" w:cs="Times New Roman"/>
          <w:sz w:val="24"/>
          <w:szCs w:val="24"/>
        </w:rPr>
        <w:t xml:space="preserve">ol for the triggering </w:t>
      </w:r>
      <w:r w:rsidR="00D561CE" w:rsidRPr="003D236A">
        <w:rPr>
          <w:rFonts w:ascii="Times New Roman" w:hAnsi="Times New Roman" w:cs="Times New Roman"/>
          <w:sz w:val="24"/>
          <w:szCs w:val="24"/>
        </w:rPr>
        <w:lastRenderedPageBreak/>
        <w:t>the war</w:t>
      </w:r>
      <w:r w:rsidR="00D561CE" w:rsidRPr="003D236A">
        <w:rPr>
          <w:rStyle w:val="FootnoteReference"/>
          <w:rFonts w:ascii="Times New Roman" w:hAnsi="Times New Roman" w:cs="Times New Roman"/>
          <w:sz w:val="24"/>
          <w:szCs w:val="24"/>
        </w:rPr>
        <w:footnoteReference w:id="6"/>
      </w:r>
      <w:r w:rsidR="00F32800" w:rsidRPr="003D236A">
        <w:rPr>
          <w:rFonts w:ascii="Times New Roman" w:hAnsi="Times New Roman" w:cs="Times New Roman"/>
          <w:sz w:val="24"/>
          <w:szCs w:val="24"/>
        </w:rPr>
        <w:t xml:space="preserve">. </w:t>
      </w:r>
      <w:r w:rsidR="00BC5297" w:rsidRPr="003D236A">
        <w:rPr>
          <w:rFonts w:ascii="Times New Roman" w:hAnsi="Times New Roman" w:cs="Times New Roman"/>
          <w:sz w:val="24"/>
          <w:szCs w:val="24"/>
        </w:rPr>
        <w:t xml:space="preserve">In this regard, religion </w:t>
      </w:r>
      <w:r w:rsidR="00B27C9A" w:rsidRPr="003D236A">
        <w:rPr>
          <w:rFonts w:ascii="Times New Roman" w:hAnsi="Times New Roman" w:cs="Times New Roman"/>
          <w:sz w:val="24"/>
          <w:szCs w:val="24"/>
        </w:rPr>
        <w:t xml:space="preserve">is said to have </w:t>
      </w:r>
      <w:r w:rsidR="00BC5297" w:rsidRPr="003D236A">
        <w:rPr>
          <w:rFonts w:ascii="Times New Roman" w:hAnsi="Times New Roman" w:cs="Times New Roman"/>
          <w:sz w:val="24"/>
          <w:szCs w:val="24"/>
        </w:rPr>
        <w:t xml:space="preserve">been on the lead in the identification of points of </w:t>
      </w:r>
      <w:r w:rsidR="006D00EF" w:rsidRPr="003D236A">
        <w:rPr>
          <w:rFonts w:ascii="Times New Roman" w:hAnsi="Times New Roman" w:cs="Times New Roman"/>
          <w:sz w:val="24"/>
          <w:szCs w:val="24"/>
        </w:rPr>
        <w:t>conflict</w:t>
      </w:r>
      <w:r w:rsidR="00BC5297" w:rsidRPr="003D236A">
        <w:rPr>
          <w:rFonts w:ascii="Times New Roman" w:hAnsi="Times New Roman" w:cs="Times New Roman"/>
          <w:sz w:val="24"/>
          <w:szCs w:val="24"/>
        </w:rPr>
        <w:t xml:space="preserve"> with the north as well as aiding in the bringing </w:t>
      </w:r>
      <w:r w:rsidR="00D561CE" w:rsidRPr="003D236A">
        <w:rPr>
          <w:rFonts w:ascii="Times New Roman" w:hAnsi="Times New Roman" w:cs="Times New Roman"/>
          <w:sz w:val="24"/>
          <w:szCs w:val="24"/>
        </w:rPr>
        <w:t>together of the Southerners</w:t>
      </w:r>
      <w:r w:rsidR="00D561CE" w:rsidRPr="003D236A">
        <w:rPr>
          <w:rStyle w:val="FootnoteReference"/>
          <w:rFonts w:ascii="Times New Roman" w:hAnsi="Times New Roman" w:cs="Times New Roman"/>
          <w:sz w:val="24"/>
          <w:szCs w:val="24"/>
        </w:rPr>
        <w:footnoteReference w:id="7"/>
      </w:r>
      <w:r w:rsidR="006D00EF" w:rsidRPr="003D236A">
        <w:rPr>
          <w:rFonts w:ascii="Times New Roman" w:hAnsi="Times New Roman" w:cs="Times New Roman"/>
          <w:sz w:val="24"/>
          <w:szCs w:val="24"/>
        </w:rPr>
        <w:t xml:space="preserve">. </w:t>
      </w:r>
      <w:r w:rsidR="00992392" w:rsidRPr="003D236A">
        <w:rPr>
          <w:rFonts w:ascii="Times New Roman" w:hAnsi="Times New Roman" w:cs="Times New Roman"/>
          <w:sz w:val="24"/>
          <w:szCs w:val="24"/>
        </w:rPr>
        <w:t xml:space="preserve"> In 1830s, t</w:t>
      </w:r>
      <w:r w:rsidR="00DD2DEA" w:rsidRPr="003D236A">
        <w:rPr>
          <w:rFonts w:ascii="Times New Roman" w:hAnsi="Times New Roman" w:cs="Times New Roman"/>
          <w:sz w:val="24"/>
          <w:szCs w:val="24"/>
        </w:rPr>
        <w:t xml:space="preserve">he Southerners perception of religion underwent a rapid development </w:t>
      </w:r>
      <w:r w:rsidR="00992392" w:rsidRPr="003D236A">
        <w:rPr>
          <w:rFonts w:ascii="Times New Roman" w:hAnsi="Times New Roman" w:cs="Times New Roman"/>
          <w:sz w:val="24"/>
          <w:szCs w:val="24"/>
        </w:rPr>
        <w:t>which was propelled by the int</w:t>
      </w:r>
      <w:r w:rsidR="00D561CE" w:rsidRPr="003D236A">
        <w:rPr>
          <w:rFonts w:ascii="Times New Roman" w:hAnsi="Times New Roman" w:cs="Times New Roman"/>
          <w:sz w:val="24"/>
          <w:szCs w:val="24"/>
        </w:rPr>
        <w:t>ense criticism from the North</w:t>
      </w:r>
      <w:r w:rsidR="00D561CE" w:rsidRPr="003D236A">
        <w:rPr>
          <w:rStyle w:val="FootnoteReference"/>
          <w:rFonts w:ascii="Times New Roman" w:hAnsi="Times New Roman" w:cs="Times New Roman"/>
          <w:sz w:val="24"/>
          <w:szCs w:val="24"/>
        </w:rPr>
        <w:footnoteReference w:id="8"/>
      </w:r>
      <w:r w:rsidR="00992392" w:rsidRPr="003D236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92392" w:rsidRPr="003D236A" w:rsidRDefault="00921466" w:rsidP="003D236A">
      <w:pPr>
        <w:spacing w:line="480" w:lineRule="auto"/>
        <w:ind w:left="450" w:right="450" w:firstLine="720"/>
        <w:rPr>
          <w:rFonts w:ascii="Times New Roman" w:hAnsi="Times New Roman" w:cs="Times New Roman"/>
          <w:sz w:val="24"/>
          <w:szCs w:val="24"/>
        </w:rPr>
      </w:pPr>
      <w:r w:rsidRPr="003D236A">
        <w:rPr>
          <w:rFonts w:ascii="Times New Roman" w:hAnsi="Times New Roman" w:cs="Times New Roman"/>
          <w:sz w:val="24"/>
          <w:szCs w:val="24"/>
        </w:rPr>
        <w:t>The aforementioned development made the Southerners to turn around and defend</w:t>
      </w:r>
      <w:r w:rsidR="00D561CE" w:rsidRPr="003D236A">
        <w:rPr>
          <w:rFonts w:ascii="Times New Roman" w:hAnsi="Times New Roman" w:cs="Times New Roman"/>
          <w:sz w:val="24"/>
          <w:szCs w:val="24"/>
        </w:rPr>
        <w:t xml:space="preserve"> slavery with all their might</w:t>
      </w:r>
      <w:r w:rsidR="00D561CE" w:rsidRPr="003D236A">
        <w:rPr>
          <w:rStyle w:val="FootnoteReference"/>
          <w:rFonts w:ascii="Times New Roman" w:hAnsi="Times New Roman" w:cs="Times New Roman"/>
          <w:sz w:val="24"/>
          <w:szCs w:val="24"/>
        </w:rPr>
        <w:footnoteReference w:id="9"/>
      </w:r>
      <w:r w:rsidRPr="003D236A">
        <w:rPr>
          <w:rFonts w:ascii="Times New Roman" w:hAnsi="Times New Roman" w:cs="Times New Roman"/>
          <w:sz w:val="24"/>
          <w:szCs w:val="24"/>
        </w:rPr>
        <w:t xml:space="preserve">. This was done even in situations where the sentiments of the Southerners had been ambivalent as regards </w:t>
      </w:r>
      <w:r w:rsidR="001F4A16" w:rsidRPr="003D236A">
        <w:rPr>
          <w:rFonts w:ascii="Times New Roman" w:hAnsi="Times New Roman" w:cs="Times New Roman"/>
          <w:sz w:val="24"/>
          <w:szCs w:val="24"/>
        </w:rPr>
        <w:t>to slavery earlier on, since the religious sentiments suddenly changed and started to fiercely defend slavery</w:t>
      </w:r>
      <w:r w:rsidR="002227F7" w:rsidRPr="003D236A">
        <w:rPr>
          <w:rFonts w:ascii="Times New Roman" w:hAnsi="Times New Roman" w:cs="Times New Roman"/>
          <w:sz w:val="24"/>
          <w:szCs w:val="24"/>
        </w:rPr>
        <w:t xml:space="preserve"> as a good practice that was necessary for the </w:t>
      </w:r>
      <w:r w:rsidR="005E62DC" w:rsidRPr="003D236A">
        <w:rPr>
          <w:rFonts w:ascii="Times New Roman" w:hAnsi="Times New Roman" w:cs="Times New Roman"/>
          <w:sz w:val="24"/>
          <w:szCs w:val="24"/>
        </w:rPr>
        <w:t>society</w:t>
      </w:r>
      <w:r w:rsidR="001F4A16" w:rsidRPr="003D236A">
        <w:rPr>
          <w:rFonts w:ascii="Times New Roman" w:hAnsi="Times New Roman" w:cs="Times New Roman"/>
          <w:sz w:val="24"/>
          <w:szCs w:val="24"/>
        </w:rPr>
        <w:t xml:space="preserve">. </w:t>
      </w:r>
      <w:r w:rsidR="00D30665" w:rsidRPr="003D236A">
        <w:rPr>
          <w:rFonts w:ascii="Times New Roman" w:hAnsi="Times New Roman" w:cs="Times New Roman"/>
          <w:sz w:val="24"/>
          <w:szCs w:val="24"/>
        </w:rPr>
        <w:t xml:space="preserve"> The religion championed for the conversion of slaves to </w:t>
      </w:r>
      <w:r w:rsidR="008F5A1D" w:rsidRPr="003D236A">
        <w:rPr>
          <w:rFonts w:ascii="Times New Roman" w:hAnsi="Times New Roman" w:cs="Times New Roman"/>
          <w:sz w:val="24"/>
          <w:szCs w:val="24"/>
        </w:rPr>
        <w:t>Christianity</w:t>
      </w:r>
      <w:r w:rsidR="00D30665" w:rsidRPr="003D236A">
        <w:rPr>
          <w:rFonts w:ascii="Times New Roman" w:hAnsi="Times New Roman" w:cs="Times New Roman"/>
          <w:sz w:val="24"/>
          <w:szCs w:val="24"/>
        </w:rPr>
        <w:t xml:space="preserve"> and instilled the sense of indepe</w:t>
      </w:r>
      <w:r w:rsidR="008F5A1D" w:rsidRPr="003D236A">
        <w:rPr>
          <w:rFonts w:ascii="Times New Roman" w:hAnsi="Times New Roman" w:cs="Times New Roman"/>
          <w:sz w:val="24"/>
          <w:szCs w:val="24"/>
        </w:rPr>
        <w:t>nde</w:t>
      </w:r>
      <w:r w:rsidR="00D30665" w:rsidRPr="003D236A">
        <w:rPr>
          <w:rFonts w:ascii="Times New Roman" w:hAnsi="Times New Roman" w:cs="Times New Roman"/>
          <w:sz w:val="24"/>
          <w:szCs w:val="24"/>
        </w:rPr>
        <w:t xml:space="preserve">nt millennial </w:t>
      </w:r>
      <w:r w:rsidR="008F5A1D" w:rsidRPr="003D236A">
        <w:rPr>
          <w:rFonts w:ascii="Times New Roman" w:hAnsi="Times New Roman" w:cs="Times New Roman"/>
          <w:sz w:val="24"/>
          <w:szCs w:val="24"/>
        </w:rPr>
        <w:t>destiny</w:t>
      </w:r>
      <w:r w:rsidR="00D30665" w:rsidRPr="003D236A">
        <w:rPr>
          <w:rFonts w:ascii="Times New Roman" w:hAnsi="Times New Roman" w:cs="Times New Roman"/>
          <w:sz w:val="24"/>
          <w:szCs w:val="24"/>
        </w:rPr>
        <w:t xml:space="preserve"> in the </w:t>
      </w:r>
      <w:r w:rsidR="008F5A1D" w:rsidRPr="003D236A">
        <w:rPr>
          <w:rFonts w:ascii="Times New Roman" w:hAnsi="Times New Roman" w:cs="Times New Roman"/>
          <w:sz w:val="24"/>
          <w:szCs w:val="24"/>
        </w:rPr>
        <w:t>Southerners</w:t>
      </w:r>
      <w:r w:rsidR="00D30665" w:rsidRPr="003D236A">
        <w:rPr>
          <w:rFonts w:ascii="Times New Roman" w:hAnsi="Times New Roman" w:cs="Times New Roman"/>
          <w:sz w:val="24"/>
          <w:szCs w:val="24"/>
        </w:rPr>
        <w:t>, a task that was previously tasked to</w:t>
      </w:r>
      <w:r w:rsidR="00D561CE" w:rsidRPr="003D236A">
        <w:rPr>
          <w:rFonts w:ascii="Times New Roman" w:hAnsi="Times New Roman" w:cs="Times New Roman"/>
          <w:sz w:val="24"/>
          <w:szCs w:val="24"/>
        </w:rPr>
        <w:t xml:space="preserve"> the Union as whole</w:t>
      </w:r>
      <w:r w:rsidR="00D561CE" w:rsidRPr="003D236A">
        <w:rPr>
          <w:rStyle w:val="FootnoteReference"/>
          <w:rFonts w:ascii="Times New Roman" w:hAnsi="Times New Roman" w:cs="Times New Roman"/>
          <w:sz w:val="24"/>
          <w:szCs w:val="24"/>
        </w:rPr>
        <w:footnoteReference w:id="10"/>
      </w:r>
      <w:r w:rsidR="003A4199" w:rsidRPr="003D236A">
        <w:rPr>
          <w:rFonts w:ascii="Times New Roman" w:hAnsi="Times New Roman" w:cs="Times New Roman"/>
          <w:sz w:val="24"/>
          <w:szCs w:val="24"/>
        </w:rPr>
        <w:t>.</w:t>
      </w:r>
    </w:p>
    <w:p w:rsidR="003A4199" w:rsidRPr="003D236A" w:rsidRDefault="001A6088" w:rsidP="003D236A">
      <w:pPr>
        <w:spacing w:line="480" w:lineRule="auto"/>
        <w:ind w:left="450" w:right="450" w:firstLine="720"/>
        <w:rPr>
          <w:rFonts w:ascii="Times New Roman" w:hAnsi="Times New Roman" w:cs="Times New Roman"/>
          <w:sz w:val="24"/>
          <w:szCs w:val="24"/>
        </w:rPr>
      </w:pPr>
      <w:r w:rsidRPr="003D236A">
        <w:rPr>
          <w:rFonts w:ascii="Times New Roman" w:hAnsi="Times New Roman" w:cs="Times New Roman"/>
          <w:sz w:val="24"/>
          <w:szCs w:val="24"/>
        </w:rPr>
        <w:t xml:space="preserve">On the other hand, the federal government’s role in failing to </w:t>
      </w:r>
      <w:r w:rsidR="0087194F" w:rsidRPr="003D236A">
        <w:rPr>
          <w:rFonts w:ascii="Times New Roman" w:hAnsi="Times New Roman" w:cs="Times New Roman"/>
          <w:sz w:val="24"/>
          <w:szCs w:val="24"/>
        </w:rPr>
        <w:t xml:space="preserve">prevent the occurrence of the disunion is rooted in its failure to absolutely resolve the issue of slavery that had entered into </w:t>
      </w:r>
      <w:r w:rsidR="002C5517" w:rsidRPr="003D236A">
        <w:rPr>
          <w:rFonts w:ascii="Times New Roman" w:hAnsi="Times New Roman" w:cs="Times New Roman"/>
          <w:sz w:val="24"/>
          <w:szCs w:val="24"/>
        </w:rPr>
        <w:t xml:space="preserve">Congressional debates for fear of having expanded into the </w:t>
      </w:r>
      <w:r w:rsidR="002C5517" w:rsidRPr="003D236A">
        <w:rPr>
          <w:rFonts w:ascii="Times New Roman" w:hAnsi="Times New Roman" w:cs="Times New Roman"/>
          <w:sz w:val="24"/>
          <w:szCs w:val="24"/>
        </w:rPr>
        <w:lastRenderedPageBreak/>
        <w:t>territories in the west</w:t>
      </w:r>
      <w:r w:rsidR="00D561CE" w:rsidRPr="003D236A">
        <w:rPr>
          <w:rStyle w:val="FootnoteReference"/>
          <w:rFonts w:ascii="Times New Roman" w:hAnsi="Times New Roman" w:cs="Times New Roman"/>
          <w:sz w:val="24"/>
          <w:szCs w:val="24"/>
        </w:rPr>
        <w:footnoteReference w:id="11"/>
      </w:r>
      <w:r w:rsidR="002C5517" w:rsidRPr="003D236A">
        <w:rPr>
          <w:rFonts w:ascii="Times New Roman" w:hAnsi="Times New Roman" w:cs="Times New Roman"/>
          <w:sz w:val="24"/>
          <w:szCs w:val="24"/>
        </w:rPr>
        <w:t>.</w:t>
      </w:r>
      <w:r w:rsidR="00EB4B61" w:rsidRPr="003D236A">
        <w:rPr>
          <w:rFonts w:ascii="Times New Roman" w:hAnsi="Times New Roman" w:cs="Times New Roman"/>
          <w:sz w:val="24"/>
          <w:szCs w:val="24"/>
        </w:rPr>
        <w:t xml:space="preserve"> </w:t>
      </w:r>
      <w:r w:rsidR="00B77B04" w:rsidRPr="003D236A">
        <w:rPr>
          <w:rFonts w:ascii="Times New Roman" w:hAnsi="Times New Roman" w:cs="Times New Roman"/>
          <w:sz w:val="24"/>
          <w:szCs w:val="24"/>
        </w:rPr>
        <w:t>The compr</w:t>
      </w:r>
      <w:r w:rsidR="00472417" w:rsidRPr="003D236A">
        <w:rPr>
          <w:rFonts w:ascii="Times New Roman" w:hAnsi="Times New Roman" w:cs="Times New Roman"/>
          <w:sz w:val="24"/>
          <w:szCs w:val="24"/>
        </w:rPr>
        <w:t>om</w:t>
      </w:r>
      <w:r w:rsidR="00B77B04" w:rsidRPr="003D236A">
        <w:rPr>
          <w:rFonts w:ascii="Times New Roman" w:hAnsi="Times New Roman" w:cs="Times New Roman"/>
          <w:sz w:val="24"/>
          <w:szCs w:val="24"/>
        </w:rPr>
        <w:t xml:space="preserve">ises were felt as being one sided and this is what propelled the development of division between the </w:t>
      </w:r>
      <w:r w:rsidR="00472417" w:rsidRPr="003D236A">
        <w:rPr>
          <w:rFonts w:ascii="Times New Roman" w:hAnsi="Times New Roman" w:cs="Times New Roman"/>
          <w:sz w:val="24"/>
          <w:szCs w:val="24"/>
        </w:rPr>
        <w:t>Northerners</w:t>
      </w:r>
      <w:r w:rsidR="00B77B04" w:rsidRPr="003D236A">
        <w:rPr>
          <w:rFonts w:ascii="Times New Roman" w:hAnsi="Times New Roman" w:cs="Times New Roman"/>
          <w:sz w:val="24"/>
          <w:szCs w:val="24"/>
        </w:rPr>
        <w:t xml:space="preserve"> and </w:t>
      </w:r>
      <w:r w:rsidR="00472417" w:rsidRPr="003D236A">
        <w:rPr>
          <w:rFonts w:ascii="Times New Roman" w:hAnsi="Times New Roman" w:cs="Times New Roman"/>
          <w:sz w:val="24"/>
          <w:szCs w:val="24"/>
        </w:rPr>
        <w:t>Southerners</w:t>
      </w:r>
      <w:r w:rsidR="00D561CE" w:rsidRPr="003D236A">
        <w:rPr>
          <w:rStyle w:val="FootnoteReference"/>
          <w:rFonts w:ascii="Times New Roman" w:hAnsi="Times New Roman" w:cs="Times New Roman"/>
          <w:sz w:val="24"/>
          <w:szCs w:val="24"/>
        </w:rPr>
        <w:footnoteReference w:id="12"/>
      </w:r>
      <w:r w:rsidR="00B77B04" w:rsidRPr="003D236A">
        <w:rPr>
          <w:rFonts w:ascii="Times New Roman" w:hAnsi="Times New Roman" w:cs="Times New Roman"/>
          <w:sz w:val="24"/>
          <w:szCs w:val="24"/>
        </w:rPr>
        <w:t xml:space="preserve">.  </w:t>
      </w:r>
      <w:r w:rsidR="00C7247E" w:rsidRPr="003D236A">
        <w:rPr>
          <w:rFonts w:ascii="Times New Roman" w:hAnsi="Times New Roman" w:cs="Times New Roman"/>
          <w:sz w:val="24"/>
          <w:szCs w:val="24"/>
        </w:rPr>
        <w:t>The compromise in dealing with slavery was illustrated by the failure of politicians to deal with the menace as tasked in th</w:t>
      </w:r>
      <w:r w:rsidR="00D561CE" w:rsidRPr="003D236A">
        <w:rPr>
          <w:rFonts w:ascii="Times New Roman" w:hAnsi="Times New Roman" w:cs="Times New Roman"/>
          <w:sz w:val="24"/>
          <w:szCs w:val="24"/>
        </w:rPr>
        <w:t>e Missouri Compromise of 1820</w:t>
      </w:r>
      <w:r w:rsidR="00D561CE" w:rsidRPr="003D236A">
        <w:rPr>
          <w:rStyle w:val="FootnoteReference"/>
          <w:rFonts w:ascii="Times New Roman" w:hAnsi="Times New Roman" w:cs="Times New Roman"/>
          <w:sz w:val="24"/>
          <w:szCs w:val="24"/>
        </w:rPr>
        <w:footnoteReference w:id="13"/>
      </w:r>
      <w:r w:rsidR="00C7247E" w:rsidRPr="003D236A">
        <w:rPr>
          <w:rFonts w:ascii="Times New Roman" w:hAnsi="Times New Roman" w:cs="Times New Roman"/>
          <w:sz w:val="24"/>
          <w:szCs w:val="24"/>
        </w:rPr>
        <w:t xml:space="preserve">. </w:t>
      </w:r>
      <w:r w:rsidR="008D541F" w:rsidRPr="003D236A">
        <w:rPr>
          <w:rFonts w:ascii="Times New Roman" w:hAnsi="Times New Roman" w:cs="Times New Roman"/>
          <w:sz w:val="24"/>
          <w:szCs w:val="24"/>
        </w:rPr>
        <w:t xml:space="preserve">The rationale behind dealing with the slavery issue in the government was that there existed a </w:t>
      </w:r>
      <w:r w:rsidR="006F7B84" w:rsidRPr="003D236A">
        <w:rPr>
          <w:rFonts w:ascii="Times New Roman" w:hAnsi="Times New Roman" w:cs="Times New Roman"/>
          <w:sz w:val="24"/>
          <w:szCs w:val="24"/>
        </w:rPr>
        <w:t>balance</w:t>
      </w:r>
      <w:r w:rsidR="008D541F" w:rsidRPr="003D236A">
        <w:rPr>
          <w:rFonts w:ascii="Times New Roman" w:hAnsi="Times New Roman" w:cs="Times New Roman"/>
          <w:sz w:val="24"/>
          <w:szCs w:val="24"/>
        </w:rPr>
        <w:t xml:space="preserve"> </w:t>
      </w:r>
      <w:r w:rsidR="006F7B84" w:rsidRPr="003D236A">
        <w:rPr>
          <w:rFonts w:ascii="Times New Roman" w:hAnsi="Times New Roman" w:cs="Times New Roman"/>
          <w:sz w:val="24"/>
          <w:szCs w:val="24"/>
        </w:rPr>
        <w:t>that wa</w:t>
      </w:r>
      <w:r w:rsidR="007E5FBF" w:rsidRPr="003D236A">
        <w:rPr>
          <w:rFonts w:ascii="Times New Roman" w:hAnsi="Times New Roman" w:cs="Times New Roman"/>
          <w:sz w:val="24"/>
          <w:szCs w:val="24"/>
        </w:rPr>
        <w:t>s shaky in the senate where the</w:t>
      </w:r>
      <w:r w:rsidR="006F7B84" w:rsidRPr="003D236A">
        <w:rPr>
          <w:rFonts w:ascii="Times New Roman" w:hAnsi="Times New Roman" w:cs="Times New Roman"/>
          <w:sz w:val="24"/>
          <w:szCs w:val="24"/>
        </w:rPr>
        <w:t xml:space="preserve"> number of </w:t>
      </w:r>
      <w:r w:rsidR="00462E10" w:rsidRPr="003D236A">
        <w:rPr>
          <w:rFonts w:ascii="Times New Roman" w:hAnsi="Times New Roman" w:cs="Times New Roman"/>
          <w:sz w:val="24"/>
          <w:szCs w:val="24"/>
        </w:rPr>
        <w:t>representatives from both the Free stat</w:t>
      </w:r>
      <w:r w:rsidR="00D561CE" w:rsidRPr="003D236A">
        <w:rPr>
          <w:rFonts w:ascii="Times New Roman" w:hAnsi="Times New Roman" w:cs="Times New Roman"/>
          <w:sz w:val="24"/>
          <w:szCs w:val="24"/>
        </w:rPr>
        <w:t>es and Slave states was equal</w:t>
      </w:r>
      <w:r w:rsidR="00D561CE" w:rsidRPr="003D236A">
        <w:rPr>
          <w:rStyle w:val="FootnoteReference"/>
          <w:rFonts w:ascii="Times New Roman" w:hAnsi="Times New Roman" w:cs="Times New Roman"/>
          <w:sz w:val="24"/>
          <w:szCs w:val="24"/>
        </w:rPr>
        <w:footnoteReference w:id="14"/>
      </w:r>
      <w:r w:rsidR="00462E10" w:rsidRPr="003D236A">
        <w:rPr>
          <w:rFonts w:ascii="Times New Roman" w:hAnsi="Times New Roman" w:cs="Times New Roman"/>
          <w:sz w:val="24"/>
          <w:szCs w:val="24"/>
        </w:rPr>
        <w:t xml:space="preserve">. The balance </w:t>
      </w:r>
      <w:r w:rsidR="00680D60" w:rsidRPr="003D236A">
        <w:rPr>
          <w:rFonts w:ascii="Times New Roman" w:hAnsi="Times New Roman" w:cs="Times New Roman"/>
          <w:sz w:val="24"/>
          <w:szCs w:val="24"/>
        </w:rPr>
        <w:t>appeared</w:t>
      </w:r>
      <w:r w:rsidR="00462E10" w:rsidRPr="003D236A">
        <w:rPr>
          <w:rFonts w:ascii="Times New Roman" w:hAnsi="Times New Roman" w:cs="Times New Roman"/>
          <w:sz w:val="24"/>
          <w:szCs w:val="24"/>
        </w:rPr>
        <w:t xml:space="preserve"> to fail in materializing just as Missouri was preparing to jo</w:t>
      </w:r>
      <w:r w:rsidR="00D561CE" w:rsidRPr="003D236A">
        <w:rPr>
          <w:rFonts w:ascii="Times New Roman" w:hAnsi="Times New Roman" w:cs="Times New Roman"/>
          <w:sz w:val="24"/>
          <w:szCs w:val="24"/>
        </w:rPr>
        <w:t>in the union of a Slave State</w:t>
      </w:r>
      <w:r w:rsidR="00D561CE" w:rsidRPr="003D236A">
        <w:rPr>
          <w:rStyle w:val="FootnoteReference"/>
          <w:rFonts w:ascii="Times New Roman" w:hAnsi="Times New Roman" w:cs="Times New Roman"/>
          <w:sz w:val="24"/>
          <w:szCs w:val="24"/>
        </w:rPr>
        <w:footnoteReference w:id="15"/>
      </w:r>
      <w:r w:rsidR="00462E10" w:rsidRPr="003D236A">
        <w:rPr>
          <w:rFonts w:ascii="Times New Roman" w:hAnsi="Times New Roman" w:cs="Times New Roman"/>
          <w:sz w:val="24"/>
          <w:szCs w:val="24"/>
        </w:rPr>
        <w:t xml:space="preserve">. </w:t>
      </w:r>
      <w:r w:rsidR="00FC4A39" w:rsidRPr="003D236A">
        <w:rPr>
          <w:rFonts w:ascii="Times New Roman" w:hAnsi="Times New Roman" w:cs="Times New Roman"/>
          <w:sz w:val="24"/>
          <w:szCs w:val="24"/>
        </w:rPr>
        <w:t>The compromise so to it that Missouri joins the Slave State while Maine enters as a Free State on a temporal basis</w:t>
      </w:r>
      <w:r w:rsidR="00D561CE" w:rsidRPr="003D236A">
        <w:rPr>
          <w:rStyle w:val="FootnoteReference"/>
          <w:rFonts w:ascii="Times New Roman" w:hAnsi="Times New Roman" w:cs="Times New Roman"/>
          <w:sz w:val="24"/>
          <w:szCs w:val="24"/>
        </w:rPr>
        <w:footnoteReference w:id="16"/>
      </w:r>
      <w:r w:rsidR="00FC4A39" w:rsidRPr="003D236A">
        <w:rPr>
          <w:rFonts w:ascii="Times New Roman" w:hAnsi="Times New Roman" w:cs="Times New Roman"/>
          <w:sz w:val="24"/>
          <w:szCs w:val="24"/>
        </w:rPr>
        <w:t>.</w:t>
      </w:r>
      <w:r w:rsidR="00680D60" w:rsidRPr="003D236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7CF6" w:rsidRPr="003D236A" w:rsidRDefault="00097CF6" w:rsidP="003D236A">
      <w:pPr>
        <w:spacing w:line="480" w:lineRule="auto"/>
        <w:ind w:left="450" w:right="450" w:firstLine="720"/>
        <w:rPr>
          <w:rFonts w:ascii="Times New Roman" w:hAnsi="Times New Roman" w:cs="Times New Roman"/>
          <w:sz w:val="24"/>
          <w:szCs w:val="24"/>
        </w:rPr>
      </w:pPr>
      <w:r w:rsidRPr="003D236A">
        <w:rPr>
          <w:rFonts w:ascii="Times New Roman" w:hAnsi="Times New Roman" w:cs="Times New Roman"/>
          <w:sz w:val="24"/>
          <w:szCs w:val="24"/>
        </w:rPr>
        <w:t>Another factor that points out the federal government’s contribution to disunion</w:t>
      </w:r>
      <w:r w:rsidR="00D561CE" w:rsidRPr="003D236A">
        <w:rPr>
          <w:rFonts w:ascii="Times New Roman" w:hAnsi="Times New Roman" w:cs="Times New Roman"/>
          <w:sz w:val="24"/>
          <w:szCs w:val="24"/>
        </w:rPr>
        <w:t xml:space="preserve"> is the conquests from Mexico</w:t>
      </w:r>
      <w:r w:rsidR="00D561CE" w:rsidRPr="003D236A">
        <w:rPr>
          <w:rStyle w:val="FootnoteReference"/>
          <w:rFonts w:ascii="Times New Roman" w:hAnsi="Times New Roman" w:cs="Times New Roman"/>
          <w:sz w:val="24"/>
          <w:szCs w:val="24"/>
        </w:rPr>
        <w:footnoteReference w:id="17"/>
      </w:r>
      <w:r w:rsidRPr="003D236A">
        <w:rPr>
          <w:rFonts w:ascii="Times New Roman" w:hAnsi="Times New Roman" w:cs="Times New Roman"/>
          <w:sz w:val="24"/>
          <w:szCs w:val="24"/>
        </w:rPr>
        <w:t xml:space="preserve">. </w:t>
      </w:r>
      <w:r w:rsidR="00536C97" w:rsidRPr="003D236A">
        <w:rPr>
          <w:rFonts w:ascii="Times New Roman" w:hAnsi="Times New Roman" w:cs="Times New Roman"/>
          <w:sz w:val="24"/>
          <w:szCs w:val="24"/>
        </w:rPr>
        <w:t xml:space="preserve"> This </w:t>
      </w:r>
      <w:r w:rsidR="00F74AAF" w:rsidRPr="003D236A">
        <w:rPr>
          <w:rFonts w:ascii="Times New Roman" w:hAnsi="Times New Roman" w:cs="Times New Roman"/>
          <w:sz w:val="24"/>
          <w:szCs w:val="24"/>
        </w:rPr>
        <w:t>happened</w:t>
      </w:r>
      <w:r w:rsidR="00536C97" w:rsidRPr="003D236A">
        <w:rPr>
          <w:rFonts w:ascii="Times New Roman" w:hAnsi="Times New Roman" w:cs="Times New Roman"/>
          <w:sz w:val="24"/>
          <w:szCs w:val="24"/>
        </w:rPr>
        <w:t xml:space="preserve"> when the U.S entered </w:t>
      </w:r>
      <w:r w:rsidR="00F74AAF" w:rsidRPr="003D236A">
        <w:rPr>
          <w:rFonts w:ascii="Times New Roman" w:hAnsi="Times New Roman" w:cs="Times New Roman"/>
          <w:sz w:val="24"/>
          <w:szCs w:val="24"/>
        </w:rPr>
        <w:t>into war with Mexico over Texas</w:t>
      </w:r>
      <w:r w:rsidR="00534D06" w:rsidRPr="003D236A">
        <w:rPr>
          <w:rFonts w:ascii="Times New Roman" w:hAnsi="Times New Roman" w:cs="Times New Roman"/>
          <w:sz w:val="24"/>
          <w:szCs w:val="24"/>
        </w:rPr>
        <w:t xml:space="preserve"> together with its western territories</w:t>
      </w:r>
      <w:r w:rsidR="00D561CE" w:rsidRPr="003D236A">
        <w:rPr>
          <w:rStyle w:val="FootnoteReference"/>
          <w:rFonts w:ascii="Times New Roman" w:hAnsi="Times New Roman" w:cs="Times New Roman"/>
          <w:sz w:val="24"/>
          <w:szCs w:val="24"/>
        </w:rPr>
        <w:footnoteReference w:id="18"/>
      </w:r>
      <w:r w:rsidR="00F74AAF" w:rsidRPr="003D236A">
        <w:rPr>
          <w:rFonts w:ascii="Times New Roman" w:hAnsi="Times New Roman" w:cs="Times New Roman"/>
          <w:sz w:val="24"/>
          <w:szCs w:val="24"/>
        </w:rPr>
        <w:t xml:space="preserve">. </w:t>
      </w:r>
      <w:r w:rsidR="00536C97" w:rsidRPr="003D236A">
        <w:rPr>
          <w:rFonts w:ascii="Times New Roman" w:hAnsi="Times New Roman" w:cs="Times New Roman"/>
          <w:sz w:val="24"/>
          <w:szCs w:val="24"/>
        </w:rPr>
        <w:t xml:space="preserve"> </w:t>
      </w:r>
      <w:r w:rsidR="00534D06" w:rsidRPr="003D236A">
        <w:rPr>
          <w:rFonts w:ascii="Times New Roman" w:hAnsi="Times New Roman" w:cs="Times New Roman"/>
          <w:sz w:val="24"/>
          <w:szCs w:val="24"/>
        </w:rPr>
        <w:t xml:space="preserve">This led to the resurfacing of </w:t>
      </w:r>
      <w:r w:rsidR="00534D06" w:rsidRPr="003D236A">
        <w:rPr>
          <w:rFonts w:ascii="Times New Roman" w:hAnsi="Times New Roman" w:cs="Times New Roman"/>
          <w:sz w:val="24"/>
          <w:szCs w:val="24"/>
        </w:rPr>
        <w:lastRenderedPageBreak/>
        <w:t xml:space="preserve">the issue of extending slavery to west in the Congress. Failure to deal with abolition of slavery by the Congress </w:t>
      </w:r>
      <w:r w:rsidR="00A042AE" w:rsidRPr="003D236A">
        <w:rPr>
          <w:rFonts w:ascii="Times New Roman" w:hAnsi="Times New Roman" w:cs="Times New Roman"/>
          <w:sz w:val="24"/>
          <w:szCs w:val="24"/>
        </w:rPr>
        <w:t xml:space="preserve">making the topic of slavery to remain </w:t>
      </w:r>
      <w:r w:rsidR="00F50CC2" w:rsidRPr="003D236A">
        <w:rPr>
          <w:rFonts w:ascii="Times New Roman" w:hAnsi="Times New Roman" w:cs="Times New Roman"/>
          <w:sz w:val="24"/>
          <w:szCs w:val="24"/>
        </w:rPr>
        <w:t xml:space="preserve">a heated topic that later escalated into </w:t>
      </w:r>
      <w:r w:rsidR="00C56F7C" w:rsidRPr="003D236A">
        <w:rPr>
          <w:rFonts w:ascii="Times New Roman" w:hAnsi="Times New Roman" w:cs="Times New Roman"/>
          <w:sz w:val="24"/>
          <w:szCs w:val="24"/>
        </w:rPr>
        <w:t>the civil war with the main objecti</w:t>
      </w:r>
      <w:r w:rsidR="00D561CE" w:rsidRPr="003D236A">
        <w:rPr>
          <w:rFonts w:ascii="Times New Roman" w:hAnsi="Times New Roman" w:cs="Times New Roman"/>
          <w:sz w:val="24"/>
          <w:szCs w:val="24"/>
        </w:rPr>
        <w:t>ve of doing away with slavery</w:t>
      </w:r>
      <w:r w:rsidR="00D561CE" w:rsidRPr="003D236A">
        <w:rPr>
          <w:rStyle w:val="FootnoteReference"/>
          <w:rFonts w:ascii="Times New Roman" w:hAnsi="Times New Roman" w:cs="Times New Roman"/>
          <w:sz w:val="24"/>
          <w:szCs w:val="24"/>
        </w:rPr>
        <w:footnoteReference w:id="19"/>
      </w:r>
      <w:r w:rsidR="00C56F7C" w:rsidRPr="003D236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F4239" w:rsidRDefault="009F4239" w:rsidP="009F4239">
      <w:pPr>
        <w:spacing w:line="480" w:lineRule="auto"/>
        <w:ind w:right="45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F4239" w:rsidRDefault="009F4239" w:rsidP="009F4239">
      <w:pPr>
        <w:spacing w:line="480" w:lineRule="auto"/>
        <w:ind w:right="45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F4239" w:rsidRDefault="009F4239" w:rsidP="009F4239">
      <w:pPr>
        <w:spacing w:line="480" w:lineRule="auto"/>
        <w:ind w:right="45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F4239" w:rsidRDefault="009F4239" w:rsidP="009F4239">
      <w:pPr>
        <w:spacing w:line="480" w:lineRule="auto"/>
        <w:ind w:right="45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F4239" w:rsidRDefault="009F4239" w:rsidP="009F4239">
      <w:pPr>
        <w:spacing w:line="480" w:lineRule="auto"/>
        <w:ind w:right="45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F4239" w:rsidRDefault="009F4239" w:rsidP="009F4239">
      <w:pPr>
        <w:spacing w:line="480" w:lineRule="auto"/>
        <w:ind w:right="45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F4239" w:rsidRDefault="009F4239" w:rsidP="009F4239">
      <w:pPr>
        <w:spacing w:line="480" w:lineRule="auto"/>
        <w:ind w:right="45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F4239" w:rsidRDefault="009F4239" w:rsidP="009F4239">
      <w:pPr>
        <w:spacing w:line="480" w:lineRule="auto"/>
        <w:ind w:right="45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F4239" w:rsidRDefault="009F4239" w:rsidP="009F4239">
      <w:pPr>
        <w:spacing w:line="480" w:lineRule="auto"/>
        <w:ind w:right="45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43605" w:rsidRDefault="00E43605" w:rsidP="009F4239">
      <w:pPr>
        <w:spacing w:line="480" w:lineRule="auto"/>
        <w:ind w:right="45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43605" w:rsidRDefault="00E43605" w:rsidP="009F4239">
      <w:pPr>
        <w:spacing w:line="480" w:lineRule="auto"/>
        <w:ind w:right="45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F4239" w:rsidRPr="00B84981" w:rsidRDefault="009D1DA6" w:rsidP="009F4239">
      <w:pPr>
        <w:spacing w:line="480" w:lineRule="auto"/>
        <w:ind w:right="45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4239">
        <w:rPr>
          <w:rFonts w:ascii="Times New Roman" w:hAnsi="Times New Roman" w:cs="Times New Roman"/>
          <w:b/>
          <w:sz w:val="24"/>
          <w:szCs w:val="24"/>
        </w:rPr>
        <w:t>Bibliography</w:t>
      </w:r>
    </w:p>
    <w:p w:rsidR="009F4239" w:rsidRPr="00B84981" w:rsidRDefault="009F4239" w:rsidP="009F4239">
      <w:pPr>
        <w:spacing w:after="0" w:line="480" w:lineRule="auto"/>
        <w:ind w:left="1440" w:hanging="720"/>
        <w:rPr>
          <w:rFonts w:ascii="Times New Roman" w:eastAsia="Times New Roman" w:hAnsi="Times New Roman" w:cs="Times New Roman"/>
          <w:sz w:val="24"/>
          <w:szCs w:val="24"/>
        </w:rPr>
      </w:pPr>
      <w:r w:rsidRPr="00B84981">
        <w:rPr>
          <w:rFonts w:ascii="Times New Roman" w:eastAsia="Times New Roman" w:hAnsi="Times New Roman" w:cs="Times New Roman"/>
          <w:sz w:val="24"/>
          <w:szCs w:val="24"/>
        </w:rPr>
        <w:t>Hahn,</w:t>
      </w:r>
      <w:r w:rsidRPr="003D23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84981">
        <w:rPr>
          <w:rFonts w:ascii="Times New Roman" w:eastAsia="Times New Roman" w:hAnsi="Times New Roman" w:cs="Times New Roman"/>
          <w:sz w:val="24"/>
          <w:szCs w:val="24"/>
        </w:rPr>
        <w:t>Steven.</w:t>
      </w:r>
      <w:r w:rsidRPr="003D23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84981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3D23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84981">
        <w:rPr>
          <w:rFonts w:ascii="Times New Roman" w:eastAsia="Times New Roman" w:hAnsi="Times New Roman" w:cs="Times New Roman"/>
          <w:sz w:val="24"/>
          <w:szCs w:val="24"/>
        </w:rPr>
        <w:t>Nation</w:t>
      </w:r>
      <w:r w:rsidRPr="003D23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84981">
        <w:rPr>
          <w:rFonts w:ascii="Times New Roman" w:eastAsia="Times New Roman" w:hAnsi="Times New Roman" w:cs="Times New Roman"/>
          <w:sz w:val="24"/>
          <w:szCs w:val="24"/>
        </w:rPr>
        <w:t>Under</w:t>
      </w:r>
      <w:r w:rsidRPr="003D23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84981">
        <w:rPr>
          <w:rFonts w:ascii="Times New Roman" w:eastAsia="Times New Roman" w:hAnsi="Times New Roman" w:cs="Times New Roman"/>
          <w:sz w:val="24"/>
          <w:szCs w:val="24"/>
        </w:rPr>
        <w:t>Our</w:t>
      </w:r>
      <w:r w:rsidRPr="003D23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84981">
        <w:rPr>
          <w:rFonts w:ascii="Times New Roman" w:eastAsia="Times New Roman" w:hAnsi="Times New Roman" w:cs="Times New Roman"/>
          <w:sz w:val="24"/>
          <w:szCs w:val="24"/>
        </w:rPr>
        <w:t>Feet:</w:t>
      </w:r>
      <w:r w:rsidRPr="003D23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84981">
        <w:rPr>
          <w:rFonts w:ascii="Times New Roman" w:eastAsia="Times New Roman" w:hAnsi="Times New Roman" w:cs="Times New Roman"/>
          <w:sz w:val="24"/>
          <w:szCs w:val="24"/>
        </w:rPr>
        <w:t>Black</w:t>
      </w:r>
      <w:r w:rsidRPr="003D23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84981">
        <w:rPr>
          <w:rFonts w:ascii="Times New Roman" w:eastAsia="Times New Roman" w:hAnsi="Times New Roman" w:cs="Times New Roman"/>
          <w:sz w:val="24"/>
          <w:szCs w:val="24"/>
        </w:rPr>
        <w:t>Political</w:t>
      </w:r>
      <w:r w:rsidRPr="003D23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84981">
        <w:rPr>
          <w:rFonts w:ascii="Times New Roman" w:eastAsia="Times New Roman" w:hAnsi="Times New Roman" w:cs="Times New Roman"/>
          <w:sz w:val="24"/>
          <w:szCs w:val="24"/>
        </w:rPr>
        <w:t>Struggles</w:t>
      </w:r>
      <w:r w:rsidRPr="003D23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84981">
        <w:rPr>
          <w:rFonts w:ascii="Times New Roman" w:eastAsia="Times New Roman" w:hAnsi="Times New Roman" w:cs="Times New Roman"/>
          <w:sz w:val="24"/>
          <w:szCs w:val="24"/>
        </w:rPr>
        <w:t>in</w:t>
      </w:r>
      <w:r w:rsidRPr="003D23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84981">
        <w:rPr>
          <w:rFonts w:ascii="Times New Roman" w:eastAsia="Times New Roman" w:hAnsi="Times New Roman" w:cs="Times New Roman"/>
          <w:sz w:val="24"/>
          <w:szCs w:val="24"/>
        </w:rPr>
        <w:t>the</w:t>
      </w:r>
      <w:r w:rsidRPr="003D23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84981">
        <w:rPr>
          <w:rFonts w:ascii="Times New Roman" w:eastAsia="Times New Roman" w:hAnsi="Times New Roman" w:cs="Times New Roman"/>
          <w:sz w:val="24"/>
          <w:szCs w:val="24"/>
        </w:rPr>
        <w:t>Rural</w:t>
      </w:r>
      <w:r w:rsidRPr="003D23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84981">
        <w:rPr>
          <w:rFonts w:ascii="Times New Roman" w:eastAsia="Times New Roman" w:hAnsi="Times New Roman" w:cs="Times New Roman"/>
          <w:sz w:val="24"/>
          <w:szCs w:val="24"/>
        </w:rPr>
        <w:t>South,</w:t>
      </w:r>
      <w:r w:rsidRPr="003D23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84981">
        <w:rPr>
          <w:rFonts w:ascii="Times New Roman" w:eastAsia="Times New Roman" w:hAnsi="Times New Roman" w:cs="Times New Roman"/>
          <w:sz w:val="24"/>
          <w:szCs w:val="24"/>
        </w:rPr>
        <w:t>from</w:t>
      </w:r>
      <w:r w:rsidRPr="003D23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84981">
        <w:rPr>
          <w:rFonts w:ascii="Times New Roman" w:eastAsia="Times New Roman" w:hAnsi="Times New Roman" w:cs="Times New Roman"/>
          <w:sz w:val="24"/>
          <w:szCs w:val="24"/>
        </w:rPr>
        <w:t>Slavery</w:t>
      </w:r>
      <w:r w:rsidRPr="003D23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84981">
        <w:rPr>
          <w:rFonts w:ascii="Times New Roman" w:eastAsia="Times New Roman" w:hAnsi="Times New Roman" w:cs="Times New Roman"/>
          <w:sz w:val="24"/>
          <w:szCs w:val="24"/>
        </w:rPr>
        <w:t>to</w:t>
      </w:r>
      <w:r w:rsidRPr="003D23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84981">
        <w:rPr>
          <w:rFonts w:ascii="Times New Roman" w:eastAsia="Times New Roman" w:hAnsi="Times New Roman" w:cs="Times New Roman"/>
          <w:sz w:val="24"/>
          <w:szCs w:val="24"/>
        </w:rPr>
        <w:t>the</w:t>
      </w:r>
      <w:r w:rsidRPr="003D23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84981">
        <w:rPr>
          <w:rFonts w:ascii="Times New Roman" w:eastAsia="Times New Roman" w:hAnsi="Times New Roman" w:cs="Times New Roman"/>
          <w:sz w:val="24"/>
          <w:szCs w:val="24"/>
        </w:rPr>
        <w:t>Great Migration. Cambridge, MA: Belknap Press.</w:t>
      </w:r>
      <w:r w:rsidR="0049477D">
        <w:rPr>
          <w:rFonts w:ascii="Times New Roman" w:eastAsia="Times New Roman" w:hAnsi="Times New Roman" w:cs="Times New Roman"/>
          <w:sz w:val="24"/>
          <w:szCs w:val="24"/>
        </w:rPr>
        <w:t xml:space="preserve"> 2003.</w:t>
      </w:r>
    </w:p>
    <w:p w:rsidR="009F4239" w:rsidRPr="00B84981" w:rsidRDefault="0049477D" w:rsidP="009F4239">
      <w:pPr>
        <w:spacing w:after="0" w:line="480" w:lineRule="auto"/>
        <w:ind w:left="144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Holt, Michael F</w:t>
      </w:r>
      <w:r w:rsidR="009F4239" w:rsidRPr="00B84981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9F4239" w:rsidRPr="00B84981">
        <w:rPr>
          <w:rFonts w:ascii="Times New Roman" w:eastAsia="Times New Roman" w:hAnsi="Times New Roman" w:cs="Times New Roman"/>
          <w:sz w:val="24"/>
          <w:szCs w:val="24"/>
        </w:rPr>
        <w:t>The Political Crisis of the 1850s.</w:t>
      </w:r>
      <w:proofErr w:type="gramEnd"/>
      <w:r w:rsidR="009F4239" w:rsidRPr="00B84981">
        <w:rPr>
          <w:rFonts w:ascii="Times New Roman" w:eastAsia="Times New Roman" w:hAnsi="Times New Roman" w:cs="Times New Roman"/>
          <w:sz w:val="24"/>
          <w:szCs w:val="24"/>
        </w:rPr>
        <w:t xml:space="preserve"> New York: Wiley.</w:t>
      </w:r>
      <w:r>
        <w:rPr>
          <w:rFonts w:ascii="Times New Roman" w:eastAsia="Times New Roman" w:hAnsi="Times New Roman" w:cs="Times New Roman"/>
          <w:sz w:val="24"/>
          <w:szCs w:val="24"/>
        </w:rPr>
        <w:t>1978</w:t>
      </w:r>
    </w:p>
    <w:p w:rsidR="009F4239" w:rsidRPr="003D236A" w:rsidRDefault="009F4239" w:rsidP="009F4239">
      <w:pPr>
        <w:spacing w:after="0" w:line="480" w:lineRule="auto"/>
        <w:ind w:left="144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84981">
        <w:rPr>
          <w:rFonts w:ascii="Times New Roman" w:eastAsia="Times New Roman" w:hAnsi="Times New Roman" w:cs="Times New Roman"/>
          <w:sz w:val="24"/>
          <w:szCs w:val="24"/>
        </w:rPr>
        <w:lastRenderedPageBreak/>
        <w:t>Stephanson</w:t>
      </w:r>
      <w:proofErr w:type="spellEnd"/>
      <w:r w:rsidRPr="00B84981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3D23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9477D">
        <w:rPr>
          <w:rFonts w:ascii="Times New Roman" w:eastAsia="Times New Roman" w:hAnsi="Times New Roman" w:cs="Times New Roman"/>
          <w:sz w:val="24"/>
          <w:szCs w:val="24"/>
        </w:rPr>
        <w:t>Anders</w:t>
      </w:r>
      <w:r w:rsidRPr="00B84981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3D23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84981">
        <w:rPr>
          <w:rFonts w:ascii="Times New Roman" w:eastAsia="Times New Roman" w:hAnsi="Times New Roman" w:cs="Times New Roman"/>
          <w:sz w:val="24"/>
          <w:szCs w:val="24"/>
        </w:rPr>
        <w:t>Manifest</w:t>
      </w:r>
      <w:r w:rsidRPr="003D23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84981">
        <w:rPr>
          <w:rFonts w:ascii="Times New Roman" w:eastAsia="Times New Roman" w:hAnsi="Times New Roman" w:cs="Times New Roman"/>
          <w:sz w:val="24"/>
          <w:szCs w:val="24"/>
        </w:rPr>
        <w:t>Destiny:</w:t>
      </w:r>
      <w:r w:rsidRPr="003D23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84981">
        <w:rPr>
          <w:rFonts w:ascii="Times New Roman" w:eastAsia="Times New Roman" w:hAnsi="Times New Roman" w:cs="Times New Roman"/>
          <w:sz w:val="24"/>
          <w:szCs w:val="24"/>
        </w:rPr>
        <w:t>American</w:t>
      </w:r>
      <w:r w:rsidRPr="003D23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84981">
        <w:rPr>
          <w:rFonts w:ascii="Times New Roman" w:eastAsia="Times New Roman" w:hAnsi="Times New Roman" w:cs="Times New Roman"/>
          <w:sz w:val="24"/>
          <w:szCs w:val="24"/>
        </w:rPr>
        <w:t>Expansionism</w:t>
      </w:r>
      <w:r w:rsidRPr="003D23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84981">
        <w:rPr>
          <w:rFonts w:ascii="Times New Roman" w:eastAsia="Times New Roman" w:hAnsi="Times New Roman" w:cs="Times New Roman"/>
          <w:sz w:val="24"/>
          <w:szCs w:val="24"/>
        </w:rPr>
        <w:t>and</w:t>
      </w:r>
      <w:r w:rsidRPr="003D23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84981">
        <w:rPr>
          <w:rFonts w:ascii="Times New Roman" w:eastAsia="Times New Roman" w:hAnsi="Times New Roman" w:cs="Times New Roman"/>
          <w:sz w:val="24"/>
          <w:szCs w:val="24"/>
        </w:rPr>
        <w:t>the</w:t>
      </w:r>
      <w:r w:rsidRPr="003D23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84981">
        <w:rPr>
          <w:rFonts w:ascii="Times New Roman" w:eastAsia="Times New Roman" w:hAnsi="Times New Roman" w:cs="Times New Roman"/>
          <w:sz w:val="24"/>
          <w:szCs w:val="24"/>
        </w:rPr>
        <w:t>Empire</w:t>
      </w:r>
      <w:r w:rsidRPr="003D23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84981">
        <w:rPr>
          <w:rFonts w:ascii="Times New Roman" w:eastAsia="Times New Roman" w:hAnsi="Times New Roman" w:cs="Times New Roman"/>
          <w:sz w:val="24"/>
          <w:szCs w:val="24"/>
        </w:rPr>
        <w:t>of</w:t>
      </w:r>
      <w:r w:rsidRPr="003D23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84981">
        <w:rPr>
          <w:rFonts w:ascii="Times New Roman" w:eastAsia="Times New Roman" w:hAnsi="Times New Roman" w:cs="Times New Roman"/>
          <w:sz w:val="24"/>
          <w:szCs w:val="24"/>
        </w:rPr>
        <w:t>Right.</w:t>
      </w:r>
      <w:r w:rsidRPr="003D23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84981">
        <w:rPr>
          <w:rFonts w:ascii="Times New Roman" w:eastAsia="Times New Roman" w:hAnsi="Times New Roman" w:cs="Times New Roman"/>
          <w:sz w:val="24"/>
          <w:szCs w:val="24"/>
        </w:rPr>
        <w:t>New</w:t>
      </w:r>
      <w:r w:rsidRPr="003D23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84981">
        <w:rPr>
          <w:rFonts w:ascii="Times New Roman" w:eastAsia="Times New Roman" w:hAnsi="Times New Roman" w:cs="Times New Roman"/>
          <w:sz w:val="24"/>
          <w:szCs w:val="24"/>
        </w:rPr>
        <w:t>York:</w:t>
      </w:r>
      <w:r w:rsidRPr="003D23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84981">
        <w:rPr>
          <w:rFonts w:ascii="Times New Roman" w:eastAsia="Times New Roman" w:hAnsi="Times New Roman" w:cs="Times New Roman"/>
          <w:sz w:val="24"/>
          <w:szCs w:val="24"/>
        </w:rPr>
        <w:t>Hill</w:t>
      </w:r>
      <w:r w:rsidRPr="003D23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84981">
        <w:rPr>
          <w:rFonts w:ascii="Times New Roman" w:eastAsia="Times New Roman" w:hAnsi="Times New Roman" w:cs="Times New Roman"/>
          <w:sz w:val="24"/>
          <w:szCs w:val="24"/>
        </w:rPr>
        <w:t>and Wa</w:t>
      </w:r>
      <w:r w:rsidRPr="003D236A">
        <w:rPr>
          <w:rFonts w:ascii="Times New Roman" w:eastAsia="Times New Roman" w:hAnsi="Times New Roman" w:cs="Times New Roman"/>
          <w:sz w:val="24"/>
          <w:szCs w:val="24"/>
        </w:rPr>
        <w:t>ng.</w:t>
      </w:r>
      <w:r w:rsidR="0049477D">
        <w:rPr>
          <w:rFonts w:ascii="Times New Roman" w:eastAsia="Times New Roman" w:hAnsi="Times New Roman" w:cs="Times New Roman"/>
          <w:sz w:val="24"/>
          <w:szCs w:val="24"/>
        </w:rPr>
        <w:t>1995</w:t>
      </w:r>
      <w:r w:rsidRPr="003D23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F4239" w:rsidRPr="00B84981" w:rsidRDefault="009F4239" w:rsidP="009F4239">
      <w:pPr>
        <w:spacing w:after="0" w:line="480" w:lineRule="auto"/>
        <w:ind w:left="144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84981">
        <w:rPr>
          <w:rFonts w:ascii="Times New Roman" w:eastAsia="Times New Roman" w:hAnsi="Times New Roman" w:cs="Times New Roman"/>
          <w:sz w:val="24"/>
          <w:szCs w:val="24"/>
        </w:rPr>
        <w:t>Vorenberg</w:t>
      </w:r>
      <w:proofErr w:type="spellEnd"/>
      <w:r w:rsidRPr="00B84981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3D23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84981">
        <w:rPr>
          <w:rFonts w:ascii="Times New Roman" w:eastAsia="Times New Roman" w:hAnsi="Times New Roman" w:cs="Times New Roman"/>
          <w:sz w:val="24"/>
          <w:szCs w:val="24"/>
        </w:rPr>
        <w:t>Michael.</w:t>
      </w:r>
      <w:r w:rsidRPr="003D23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84981">
        <w:rPr>
          <w:rFonts w:ascii="Times New Roman" w:eastAsia="Times New Roman" w:hAnsi="Times New Roman" w:cs="Times New Roman"/>
          <w:sz w:val="24"/>
          <w:szCs w:val="24"/>
        </w:rPr>
        <w:t>Final</w:t>
      </w:r>
      <w:r w:rsidRPr="003D23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84981">
        <w:rPr>
          <w:rFonts w:ascii="Times New Roman" w:eastAsia="Times New Roman" w:hAnsi="Times New Roman" w:cs="Times New Roman"/>
          <w:sz w:val="24"/>
          <w:szCs w:val="24"/>
        </w:rPr>
        <w:t>Freedom:</w:t>
      </w:r>
      <w:r w:rsidRPr="003D23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84981">
        <w:rPr>
          <w:rFonts w:ascii="Times New Roman" w:eastAsia="Times New Roman" w:hAnsi="Times New Roman" w:cs="Times New Roman"/>
          <w:sz w:val="24"/>
          <w:szCs w:val="24"/>
        </w:rPr>
        <w:t>The</w:t>
      </w:r>
      <w:r w:rsidRPr="003D23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84981">
        <w:rPr>
          <w:rFonts w:ascii="Times New Roman" w:eastAsia="Times New Roman" w:hAnsi="Times New Roman" w:cs="Times New Roman"/>
          <w:sz w:val="24"/>
          <w:szCs w:val="24"/>
        </w:rPr>
        <w:t>Civil</w:t>
      </w:r>
      <w:r w:rsidRPr="003D23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84981">
        <w:rPr>
          <w:rFonts w:ascii="Times New Roman" w:eastAsia="Times New Roman" w:hAnsi="Times New Roman" w:cs="Times New Roman"/>
          <w:sz w:val="24"/>
          <w:szCs w:val="24"/>
        </w:rPr>
        <w:t>War,</w:t>
      </w:r>
      <w:r w:rsidRPr="003D23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84981">
        <w:rPr>
          <w:rFonts w:ascii="Times New Roman" w:eastAsia="Times New Roman" w:hAnsi="Times New Roman" w:cs="Times New Roman"/>
          <w:sz w:val="24"/>
          <w:szCs w:val="24"/>
        </w:rPr>
        <w:t>the</w:t>
      </w:r>
      <w:r w:rsidRPr="003D23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84981">
        <w:rPr>
          <w:rFonts w:ascii="Times New Roman" w:eastAsia="Times New Roman" w:hAnsi="Times New Roman" w:cs="Times New Roman"/>
          <w:sz w:val="24"/>
          <w:szCs w:val="24"/>
        </w:rPr>
        <w:t>Abolition</w:t>
      </w:r>
      <w:r w:rsidRPr="003D23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84981">
        <w:rPr>
          <w:rFonts w:ascii="Times New Roman" w:eastAsia="Times New Roman" w:hAnsi="Times New Roman" w:cs="Times New Roman"/>
          <w:sz w:val="24"/>
          <w:szCs w:val="24"/>
        </w:rPr>
        <w:t>of</w:t>
      </w:r>
      <w:r w:rsidRPr="003D23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84981">
        <w:rPr>
          <w:rFonts w:ascii="Times New Roman" w:eastAsia="Times New Roman" w:hAnsi="Times New Roman" w:cs="Times New Roman"/>
          <w:sz w:val="24"/>
          <w:szCs w:val="24"/>
        </w:rPr>
        <w:t>Slavery,</w:t>
      </w:r>
      <w:r w:rsidRPr="003D23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84981">
        <w:rPr>
          <w:rFonts w:ascii="Times New Roman" w:eastAsia="Times New Roman" w:hAnsi="Times New Roman" w:cs="Times New Roman"/>
          <w:sz w:val="24"/>
          <w:szCs w:val="24"/>
        </w:rPr>
        <w:t>and</w:t>
      </w:r>
      <w:r w:rsidRPr="003D23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84981">
        <w:rPr>
          <w:rFonts w:ascii="Times New Roman" w:eastAsia="Times New Roman" w:hAnsi="Times New Roman" w:cs="Times New Roman"/>
          <w:sz w:val="24"/>
          <w:szCs w:val="24"/>
        </w:rPr>
        <w:t>the</w:t>
      </w:r>
      <w:r w:rsidRPr="003D23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84981">
        <w:rPr>
          <w:rFonts w:ascii="Times New Roman" w:eastAsia="Times New Roman" w:hAnsi="Times New Roman" w:cs="Times New Roman"/>
          <w:sz w:val="24"/>
          <w:szCs w:val="24"/>
        </w:rPr>
        <w:t>Thirteenth</w:t>
      </w:r>
      <w:r w:rsidRPr="003D23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84981">
        <w:rPr>
          <w:rFonts w:ascii="Times New Roman" w:eastAsia="Times New Roman" w:hAnsi="Times New Roman" w:cs="Times New Roman"/>
          <w:sz w:val="24"/>
          <w:szCs w:val="24"/>
        </w:rPr>
        <w:t>Amendment.</w:t>
      </w:r>
      <w:r w:rsidRPr="003D23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84981">
        <w:rPr>
          <w:rFonts w:ascii="Times New Roman" w:eastAsia="Times New Roman" w:hAnsi="Times New Roman" w:cs="Times New Roman"/>
          <w:sz w:val="24"/>
          <w:szCs w:val="24"/>
        </w:rPr>
        <w:t>Cambridge: Cambridge University Press</w:t>
      </w:r>
      <w:r w:rsidR="0049477D">
        <w:rPr>
          <w:rFonts w:ascii="Times New Roman" w:eastAsia="Times New Roman" w:hAnsi="Times New Roman" w:cs="Times New Roman"/>
          <w:sz w:val="24"/>
          <w:szCs w:val="24"/>
        </w:rPr>
        <w:t>. 2001</w:t>
      </w:r>
    </w:p>
    <w:p w:rsidR="009D1DA6" w:rsidRPr="003D236A" w:rsidRDefault="009D1DA6" w:rsidP="003D236A">
      <w:pPr>
        <w:spacing w:line="480" w:lineRule="auto"/>
        <w:ind w:left="450" w:right="450" w:firstLine="720"/>
        <w:rPr>
          <w:rFonts w:ascii="Times New Roman" w:hAnsi="Times New Roman" w:cs="Times New Roman"/>
          <w:sz w:val="24"/>
          <w:szCs w:val="24"/>
        </w:rPr>
      </w:pPr>
    </w:p>
    <w:p w:rsidR="00097CF6" w:rsidRPr="003D236A" w:rsidRDefault="00097CF6" w:rsidP="003D236A">
      <w:pPr>
        <w:spacing w:line="480" w:lineRule="auto"/>
        <w:ind w:left="450" w:right="450" w:firstLine="720"/>
        <w:rPr>
          <w:rFonts w:ascii="Times New Roman" w:hAnsi="Times New Roman" w:cs="Times New Roman"/>
          <w:sz w:val="24"/>
          <w:szCs w:val="24"/>
        </w:rPr>
      </w:pPr>
    </w:p>
    <w:sectPr w:rsidR="00097CF6" w:rsidRPr="003D236A" w:rsidSect="00577187">
      <w:headerReference w:type="defaul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418C" w:rsidRDefault="00C9418C" w:rsidP="007328CE">
      <w:pPr>
        <w:spacing w:after="0" w:line="240" w:lineRule="auto"/>
      </w:pPr>
      <w:r>
        <w:separator/>
      </w:r>
    </w:p>
  </w:endnote>
  <w:endnote w:type="continuationSeparator" w:id="0">
    <w:p w:rsidR="00C9418C" w:rsidRDefault="00C9418C" w:rsidP="007328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418C" w:rsidRDefault="00C9418C" w:rsidP="007328CE">
      <w:pPr>
        <w:spacing w:after="0" w:line="240" w:lineRule="auto"/>
      </w:pPr>
      <w:r>
        <w:separator/>
      </w:r>
    </w:p>
  </w:footnote>
  <w:footnote w:type="continuationSeparator" w:id="0">
    <w:p w:rsidR="00C9418C" w:rsidRDefault="00C9418C" w:rsidP="007328CE">
      <w:pPr>
        <w:spacing w:after="0" w:line="240" w:lineRule="auto"/>
      </w:pPr>
      <w:r>
        <w:continuationSeparator/>
      </w:r>
    </w:p>
  </w:footnote>
  <w:footnote w:id="1">
    <w:p w:rsidR="007328CE" w:rsidRPr="00E43605" w:rsidRDefault="007328CE" w:rsidP="00E43605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E43605">
        <w:rPr>
          <w:rStyle w:val="FootnoteReference"/>
          <w:rFonts w:ascii="Times New Roman" w:hAnsi="Times New Roman" w:cs="Times New Roman"/>
          <w:sz w:val="24"/>
          <w:szCs w:val="24"/>
        </w:rPr>
        <w:footnoteRef/>
      </w:r>
      <w:r w:rsidR="0087714E" w:rsidRPr="00E43605">
        <w:rPr>
          <w:rFonts w:ascii="Times New Roman" w:eastAsia="Times New Roman" w:hAnsi="Times New Roman" w:cs="Times New Roman"/>
          <w:sz w:val="24"/>
          <w:szCs w:val="24"/>
        </w:rPr>
        <w:t>Holt, Michael F.</w:t>
      </w:r>
      <w:r w:rsidR="00C02BB5" w:rsidRPr="00E436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E43605">
        <w:rPr>
          <w:rFonts w:ascii="Times New Roman" w:eastAsia="Times New Roman" w:hAnsi="Times New Roman" w:cs="Times New Roman"/>
          <w:sz w:val="24"/>
          <w:szCs w:val="24"/>
        </w:rPr>
        <w:t>The Political Crisis of the 1850s.</w:t>
      </w:r>
      <w:proofErr w:type="gramEnd"/>
      <w:r w:rsidRPr="00E436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E43605">
        <w:rPr>
          <w:rFonts w:ascii="Times New Roman" w:eastAsia="Times New Roman" w:hAnsi="Times New Roman" w:cs="Times New Roman"/>
          <w:sz w:val="24"/>
          <w:szCs w:val="24"/>
        </w:rPr>
        <w:t>(New York: Wiley</w:t>
      </w:r>
      <w:r w:rsidR="0087714E" w:rsidRPr="00E43605">
        <w:rPr>
          <w:rFonts w:ascii="Times New Roman" w:eastAsia="Times New Roman" w:hAnsi="Times New Roman" w:cs="Times New Roman"/>
          <w:sz w:val="24"/>
          <w:szCs w:val="24"/>
        </w:rPr>
        <w:t>, 1978</w:t>
      </w:r>
      <w:r w:rsidRPr="00E43605">
        <w:rPr>
          <w:rFonts w:ascii="Times New Roman" w:eastAsia="Times New Roman" w:hAnsi="Times New Roman" w:cs="Times New Roman"/>
          <w:sz w:val="24"/>
          <w:szCs w:val="24"/>
        </w:rPr>
        <w:t xml:space="preserve">,) </w:t>
      </w:r>
      <w:r w:rsidR="003D236A" w:rsidRPr="00E43605">
        <w:rPr>
          <w:rFonts w:ascii="Times New Roman" w:eastAsia="Times New Roman" w:hAnsi="Times New Roman" w:cs="Times New Roman"/>
          <w:sz w:val="24"/>
          <w:szCs w:val="24"/>
        </w:rPr>
        <w:t>24.</w:t>
      </w:r>
      <w:proofErr w:type="gramEnd"/>
    </w:p>
    <w:p w:rsidR="007328CE" w:rsidRPr="00E43605" w:rsidRDefault="007328CE" w:rsidP="00E43605">
      <w:pPr>
        <w:pStyle w:val="FootnoteText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43605">
        <w:rPr>
          <w:rFonts w:ascii="Times New Roman" w:hAnsi="Times New Roman" w:cs="Times New Roman"/>
          <w:sz w:val="24"/>
          <w:szCs w:val="24"/>
        </w:rPr>
        <w:t xml:space="preserve"> </w:t>
      </w:r>
    </w:p>
  </w:footnote>
  <w:footnote w:id="2">
    <w:p w:rsidR="007328CE" w:rsidRPr="00E43605" w:rsidRDefault="007328CE" w:rsidP="00E43605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E43605">
        <w:rPr>
          <w:rStyle w:val="FootnoteReference"/>
          <w:rFonts w:ascii="Times New Roman" w:hAnsi="Times New Roman" w:cs="Times New Roman"/>
          <w:sz w:val="24"/>
          <w:szCs w:val="24"/>
        </w:rPr>
        <w:footnoteRef/>
      </w:r>
      <w:r w:rsidRPr="00E436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3605">
        <w:rPr>
          <w:rFonts w:ascii="Times New Roman" w:eastAsia="Times New Roman" w:hAnsi="Times New Roman" w:cs="Times New Roman"/>
          <w:sz w:val="24"/>
          <w:szCs w:val="24"/>
        </w:rPr>
        <w:t>Vorenberg</w:t>
      </w:r>
      <w:proofErr w:type="spellEnd"/>
      <w:r w:rsidRPr="00E43605">
        <w:rPr>
          <w:rFonts w:ascii="Times New Roman" w:eastAsia="Times New Roman" w:hAnsi="Times New Roman" w:cs="Times New Roman"/>
          <w:sz w:val="24"/>
          <w:szCs w:val="24"/>
        </w:rPr>
        <w:t>, Michael. Final Freedom: The Civil War, the Abolition of Slavery, and the Thirteenth Amendment. (Cambridge: Cambridge University Press,</w:t>
      </w:r>
      <w:r w:rsidR="0087714E" w:rsidRPr="00E43605">
        <w:rPr>
          <w:rFonts w:ascii="Times New Roman" w:eastAsia="Times New Roman" w:hAnsi="Times New Roman" w:cs="Times New Roman"/>
          <w:sz w:val="24"/>
          <w:szCs w:val="24"/>
        </w:rPr>
        <w:t xml:space="preserve"> 2001</w:t>
      </w:r>
      <w:r w:rsidRPr="00E43605">
        <w:rPr>
          <w:rFonts w:ascii="Times New Roman" w:eastAsia="Times New Roman" w:hAnsi="Times New Roman" w:cs="Times New Roman"/>
          <w:sz w:val="24"/>
          <w:szCs w:val="24"/>
        </w:rPr>
        <w:t>) 323</w:t>
      </w:r>
    </w:p>
    <w:p w:rsidR="007328CE" w:rsidRPr="00E43605" w:rsidRDefault="007328CE" w:rsidP="00E43605">
      <w:pPr>
        <w:pStyle w:val="FootnoteText"/>
        <w:spacing w:line="480" w:lineRule="auto"/>
        <w:rPr>
          <w:rFonts w:ascii="Times New Roman" w:hAnsi="Times New Roman" w:cs="Times New Roman"/>
          <w:sz w:val="24"/>
          <w:szCs w:val="24"/>
        </w:rPr>
      </w:pPr>
    </w:p>
  </w:footnote>
  <w:footnote w:id="3">
    <w:p w:rsidR="007B67DD" w:rsidRPr="00E43605" w:rsidRDefault="007B67DD" w:rsidP="00E43605">
      <w:pPr>
        <w:pStyle w:val="FootnoteText"/>
        <w:spacing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E43605">
        <w:rPr>
          <w:rStyle w:val="FootnoteReference"/>
          <w:rFonts w:ascii="Times New Roman" w:hAnsi="Times New Roman" w:cs="Times New Roman"/>
          <w:sz w:val="24"/>
          <w:szCs w:val="24"/>
        </w:rPr>
        <w:footnoteRef/>
      </w:r>
      <w:r w:rsidRPr="00E43605">
        <w:rPr>
          <w:rFonts w:ascii="Times New Roman" w:hAnsi="Times New Roman" w:cs="Times New Roman"/>
          <w:sz w:val="24"/>
          <w:szCs w:val="24"/>
        </w:rPr>
        <w:t xml:space="preserve"> </w:t>
      </w:r>
      <w:r w:rsidRPr="00E43605">
        <w:rPr>
          <w:rFonts w:ascii="Times New Roman" w:hAnsi="Times New Roman" w:cs="Times New Roman"/>
          <w:i/>
          <w:sz w:val="24"/>
          <w:szCs w:val="24"/>
        </w:rPr>
        <w:t>Ibid</w:t>
      </w:r>
      <w:r w:rsidR="00D561CE" w:rsidRPr="00E43605">
        <w:rPr>
          <w:rFonts w:ascii="Times New Roman" w:hAnsi="Times New Roman" w:cs="Times New Roman"/>
          <w:i/>
          <w:sz w:val="24"/>
          <w:szCs w:val="24"/>
        </w:rPr>
        <w:t>, 325</w:t>
      </w:r>
    </w:p>
  </w:footnote>
  <w:footnote w:id="4">
    <w:p w:rsidR="00D561CE" w:rsidRPr="00E43605" w:rsidRDefault="00D561CE" w:rsidP="00E43605">
      <w:pPr>
        <w:pStyle w:val="FootnoteText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43605">
        <w:rPr>
          <w:rStyle w:val="FootnoteReference"/>
          <w:rFonts w:ascii="Times New Roman" w:hAnsi="Times New Roman" w:cs="Times New Roman"/>
          <w:sz w:val="24"/>
          <w:szCs w:val="24"/>
        </w:rPr>
        <w:footnoteRef/>
      </w:r>
      <w:r w:rsidRPr="00E43605">
        <w:rPr>
          <w:rFonts w:ascii="Times New Roman" w:hAnsi="Times New Roman" w:cs="Times New Roman"/>
          <w:sz w:val="24"/>
          <w:szCs w:val="24"/>
        </w:rPr>
        <w:t xml:space="preserve"> Ibid</w:t>
      </w:r>
    </w:p>
  </w:footnote>
  <w:footnote w:id="5">
    <w:p w:rsidR="00D561CE" w:rsidRPr="00E43605" w:rsidRDefault="00D561CE" w:rsidP="00E43605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E43605">
        <w:rPr>
          <w:rStyle w:val="FootnoteReference"/>
          <w:rFonts w:ascii="Times New Roman" w:hAnsi="Times New Roman" w:cs="Times New Roman"/>
          <w:sz w:val="24"/>
          <w:szCs w:val="24"/>
        </w:rPr>
        <w:footnoteRef/>
      </w:r>
      <w:r w:rsidRPr="00E43605">
        <w:rPr>
          <w:rFonts w:ascii="Times New Roman" w:hAnsi="Times New Roman" w:cs="Times New Roman"/>
          <w:sz w:val="24"/>
          <w:szCs w:val="24"/>
        </w:rPr>
        <w:t xml:space="preserve"> </w:t>
      </w:r>
      <w:r w:rsidR="00C02BB5" w:rsidRPr="00E43605">
        <w:rPr>
          <w:rFonts w:ascii="Times New Roman" w:eastAsia="Times New Roman" w:hAnsi="Times New Roman" w:cs="Times New Roman"/>
          <w:sz w:val="24"/>
          <w:szCs w:val="24"/>
        </w:rPr>
        <w:t>Stephenson</w:t>
      </w:r>
      <w:r w:rsidRPr="00E43605">
        <w:rPr>
          <w:rFonts w:ascii="Times New Roman" w:eastAsia="Times New Roman" w:hAnsi="Times New Roman" w:cs="Times New Roman"/>
          <w:sz w:val="24"/>
          <w:szCs w:val="24"/>
        </w:rPr>
        <w:t xml:space="preserve">, Anders. Manifest Destiny: American Expansionism and the Empire of Right. </w:t>
      </w:r>
      <w:proofErr w:type="gramStart"/>
      <w:r w:rsidR="0087714E" w:rsidRPr="00E43605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E43605">
        <w:rPr>
          <w:rFonts w:ascii="Times New Roman" w:eastAsia="Times New Roman" w:hAnsi="Times New Roman" w:cs="Times New Roman"/>
          <w:sz w:val="24"/>
          <w:szCs w:val="24"/>
        </w:rPr>
        <w:t>New York: Hill and Wang</w:t>
      </w:r>
      <w:r w:rsidR="0087714E" w:rsidRPr="00E43605">
        <w:rPr>
          <w:rFonts w:ascii="Times New Roman" w:eastAsia="Times New Roman" w:hAnsi="Times New Roman" w:cs="Times New Roman"/>
          <w:sz w:val="24"/>
          <w:szCs w:val="24"/>
        </w:rPr>
        <w:t>, 1995)</w:t>
      </w:r>
      <w:r w:rsidRPr="00E4360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E436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02BB5" w:rsidRPr="00E43605">
        <w:rPr>
          <w:rFonts w:ascii="Times New Roman" w:eastAsia="Times New Roman" w:hAnsi="Times New Roman" w:cs="Times New Roman"/>
          <w:sz w:val="24"/>
          <w:szCs w:val="24"/>
        </w:rPr>
        <w:t>23</w:t>
      </w:r>
    </w:p>
    <w:p w:rsidR="00D561CE" w:rsidRPr="00E43605" w:rsidRDefault="00D561CE" w:rsidP="00E43605">
      <w:pPr>
        <w:pStyle w:val="FootnoteText"/>
        <w:spacing w:line="480" w:lineRule="auto"/>
        <w:rPr>
          <w:rFonts w:ascii="Times New Roman" w:hAnsi="Times New Roman" w:cs="Times New Roman"/>
          <w:sz w:val="24"/>
          <w:szCs w:val="24"/>
        </w:rPr>
      </w:pPr>
    </w:p>
  </w:footnote>
  <w:footnote w:id="6">
    <w:p w:rsidR="00D561CE" w:rsidRPr="00E43605" w:rsidRDefault="00D561CE" w:rsidP="00E43605">
      <w:pPr>
        <w:pStyle w:val="FootnoteText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43605">
        <w:rPr>
          <w:rStyle w:val="FootnoteReference"/>
          <w:rFonts w:ascii="Times New Roman" w:hAnsi="Times New Roman" w:cs="Times New Roman"/>
          <w:sz w:val="24"/>
          <w:szCs w:val="24"/>
        </w:rPr>
        <w:footnoteRef/>
      </w:r>
      <w:r w:rsidRPr="00E43605">
        <w:rPr>
          <w:rFonts w:ascii="Times New Roman" w:hAnsi="Times New Roman" w:cs="Times New Roman"/>
          <w:sz w:val="24"/>
          <w:szCs w:val="24"/>
        </w:rPr>
        <w:t xml:space="preserve"> </w:t>
      </w:r>
      <w:r w:rsidR="00C02BB5" w:rsidRPr="00E43605">
        <w:rPr>
          <w:rFonts w:ascii="Times New Roman" w:eastAsia="Times New Roman" w:hAnsi="Times New Roman" w:cs="Times New Roman"/>
          <w:sz w:val="24"/>
          <w:szCs w:val="24"/>
        </w:rPr>
        <w:t xml:space="preserve">Holt, Michael F. </w:t>
      </w:r>
      <w:proofErr w:type="gramStart"/>
      <w:r w:rsidRPr="00E43605">
        <w:rPr>
          <w:rFonts w:ascii="Times New Roman" w:eastAsia="Times New Roman" w:hAnsi="Times New Roman" w:cs="Times New Roman"/>
          <w:sz w:val="24"/>
          <w:szCs w:val="24"/>
        </w:rPr>
        <w:t>The Political Crisis of the 1850s.</w:t>
      </w:r>
      <w:proofErr w:type="gramEnd"/>
    </w:p>
  </w:footnote>
  <w:footnote w:id="7">
    <w:p w:rsidR="00D561CE" w:rsidRPr="00E43605" w:rsidRDefault="00D561CE" w:rsidP="00E43605">
      <w:pPr>
        <w:pStyle w:val="FootnoteText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43605">
        <w:rPr>
          <w:rStyle w:val="FootnoteReference"/>
          <w:rFonts w:ascii="Times New Roman" w:hAnsi="Times New Roman" w:cs="Times New Roman"/>
          <w:sz w:val="24"/>
          <w:szCs w:val="24"/>
        </w:rPr>
        <w:footnoteRef/>
      </w:r>
      <w:r w:rsidRPr="00E43605">
        <w:rPr>
          <w:rFonts w:ascii="Times New Roman" w:hAnsi="Times New Roman" w:cs="Times New Roman"/>
          <w:sz w:val="24"/>
          <w:szCs w:val="24"/>
        </w:rPr>
        <w:t xml:space="preserve"> </w:t>
      </w:r>
      <w:r w:rsidR="00C02BB5" w:rsidRPr="00E43605">
        <w:rPr>
          <w:rFonts w:ascii="Times New Roman" w:eastAsia="Times New Roman" w:hAnsi="Times New Roman" w:cs="Times New Roman"/>
          <w:sz w:val="24"/>
          <w:szCs w:val="24"/>
        </w:rPr>
        <w:t>Stephenson</w:t>
      </w:r>
      <w:r w:rsidRPr="00E43605">
        <w:rPr>
          <w:rFonts w:ascii="Times New Roman" w:eastAsia="Times New Roman" w:hAnsi="Times New Roman" w:cs="Times New Roman"/>
          <w:sz w:val="24"/>
          <w:szCs w:val="24"/>
        </w:rPr>
        <w:t>, Anders. Manifest Destiny: American Expansionism and the Empire of Right.</w:t>
      </w:r>
    </w:p>
  </w:footnote>
  <w:footnote w:id="8">
    <w:p w:rsidR="00D561CE" w:rsidRPr="00E43605" w:rsidRDefault="00D561CE" w:rsidP="00E43605">
      <w:pPr>
        <w:pStyle w:val="FootnoteText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43605">
        <w:rPr>
          <w:rStyle w:val="FootnoteReference"/>
          <w:rFonts w:ascii="Times New Roman" w:hAnsi="Times New Roman" w:cs="Times New Roman"/>
          <w:sz w:val="24"/>
          <w:szCs w:val="24"/>
        </w:rPr>
        <w:footnoteRef/>
      </w:r>
      <w:r w:rsidRPr="00E43605">
        <w:rPr>
          <w:rFonts w:ascii="Times New Roman" w:hAnsi="Times New Roman" w:cs="Times New Roman"/>
          <w:sz w:val="24"/>
          <w:szCs w:val="24"/>
        </w:rPr>
        <w:t xml:space="preserve"> Ibid</w:t>
      </w:r>
    </w:p>
  </w:footnote>
  <w:footnote w:id="9">
    <w:p w:rsidR="00D561CE" w:rsidRPr="00E43605" w:rsidRDefault="00D561CE" w:rsidP="00E43605">
      <w:pPr>
        <w:pStyle w:val="FootnoteText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43605">
        <w:rPr>
          <w:rStyle w:val="FootnoteReference"/>
          <w:rFonts w:ascii="Times New Roman" w:hAnsi="Times New Roman" w:cs="Times New Roman"/>
          <w:sz w:val="24"/>
          <w:szCs w:val="24"/>
        </w:rPr>
        <w:footnoteRef/>
      </w:r>
      <w:r w:rsidRPr="00E43605">
        <w:rPr>
          <w:rFonts w:ascii="Times New Roman" w:hAnsi="Times New Roman" w:cs="Times New Roman"/>
          <w:sz w:val="24"/>
          <w:szCs w:val="24"/>
        </w:rPr>
        <w:t xml:space="preserve"> Ibid</w:t>
      </w:r>
    </w:p>
  </w:footnote>
  <w:footnote w:id="10">
    <w:p w:rsidR="00D561CE" w:rsidRPr="00E43605" w:rsidRDefault="00D561CE" w:rsidP="00E43605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E43605">
        <w:rPr>
          <w:rStyle w:val="FootnoteReference"/>
          <w:rFonts w:ascii="Times New Roman" w:hAnsi="Times New Roman" w:cs="Times New Roman"/>
          <w:sz w:val="24"/>
          <w:szCs w:val="24"/>
        </w:rPr>
        <w:footnoteRef/>
      </w:r>
      <w:r w:rsidRPr="00E43605">
        <w:rPr>
          <w:rFonts w:ascii="Times New Roman" w:eastAsia="Times New Roman" w:hAnsi="Times New Roman" w:cs="Times New Roman"/>
          <w:sz w:val="24"/>
          <w:szCs w:val="24"/>
        </w:rPr>
        <w:t>Hahn, Steven. A Nation Under Our Feet: Black Political Struggles in the Rural South, from Slavery to the Great Migration. (</w:t>
      </w:r>
      <w:r w:rsidR="0087714E" w:rsidRPr="00E43605">
        <w:rPr>
          <w:rFonts w:ascii="Times New Roman" w:eastAsia="Times New Roman" w:hAnsi="Times New Roman" w:cs="Times New Roman"/>
          <w:sz w:val="24"/>
          <w:szCs w:val="24"/>
        </w:rPr>
        <w:t>Cambridge, MA: Belknap Press, 2003,</w:t>
      </w:r>
      <w:r w:rsidRPr="00E43605">
        <w:rPr>
          <w:rFonts w:ascii="Times New Roman" w:eastAsia="Times New Roman" w:hAnsi="Times New Roman" w:cs="Times New Roman"/>
          <w:sz w:val="24"/>
          <w:szCs w:val="24"/>
        </w:rPr>
        <w:t>) 43</w:t>
      </w:r>
    </w:p>
    <w:p w:rsidR="00D561CE" w:rsidRPr="00E43605" w:rsidRDefault="00D561CE" w:rsidP="00E43605">
      <w:pPr>
        <w:pStyle w:val="FootnoteText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43605">
        <w:rPr>
          <w:rFonts w:ascii="Times New Roman" w:hAnsi="Times New Roman" w:cs="Times New Roman"/>
          <w:sz w:val="24"/>
          <w:szCs w:val="24"/>
        </w:rPr>
        <w:t xml:space="preserve"> </w:t>
      </w:r>
    </w:p>
  </w:footnote>
  <w:footnote w:id="11">
    <w:p w:rsidR="00D561CE" w:rsidRPr="00E43605" w:rsidRDefault="00D561CE" w:rsidP="00E43605">
      <w:pPr>
        <w:pStyle w:val="FootnoteText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43605">
        <w:rPr>
          <w:rStyle w:val="FootnoteReference"/>
          <w:rFonts w:ascii="Times New Roman" w:hAnsi="Times New Roman" w:cs="Times New Roman"/>
          <w:sz w:val="24"/>
          <w:szCs w:val="24"/>
        </w:rPr>
        <w:footnoteRef/>
      </w:r>
      <w:r w:rsidRPr="00E43605">
        <w:rPr>
          <w:rFonts w:ascii="Times New Roman" w:hAnsi="Times New Roman" w:cs="Times New Roman"/>
          <w:sz w:val="24"/>
          <w:szCs w:val="24"/>
        </w:rPr>
        <w:t xml:space="preserve"> Ibid</w:t>
      </w:r>
    </w:p>
  </w:footnote>
  <w:footnote w:id="12">
    <w:p w:rsidR="00D561CE" w:rsidRPr="00E43605" w:rsidRDefault="00D561CE" w:rsidP="00E43605">
      <w:pPr>
        <w:pStyle w:val="FootnoteText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43605">
        <w:rPr>
          <w:rStyle w:val="FootnoteReference"/>
          <w:rFonts w:ascii="Times New Roman" w:hAnsi="Times New Roman" w:cs="Times New Roman"/>
          <w:sz w:val="24"/>
          <w:szCs w:val="24"/>
        </w:rPr>
        <w:footnoteRef/>
      </w:r>
      <w:r w:rsidRPr="00E43605">
        <w:rPr>
          <w:rFonts w:ascii="Times New Roman" w:hAnsi="Times New Roman" w:cs="Times New Roman"/>
          <w:sz w:val="24"/>
          <w:szCs w:val="24"/>
        </w:rPr>
        <w:t xml:space="preserve"> Ibid</w:t>
      </w:r>
    </w:p>
  </w:footnote>
  <w:footnote w:id="13">
    <w:p w:rsidR="00D561CE" w:rsidRPr="00E43605" w:rsidRDefault="00D561CE" w:rsidP="00E43605">
      <w:pPr>
        <w:pStyle w:val="FootnoteText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43605">
        <w:rPr>
          <w:rStyle w:val="FootnoteReference"/>
          <w:rFonts w:ascii="Times New Roman" w:hAnsi="Times New Roman" w:cs="Times New Roman"/>
          <w:sz w:val="24"/>
          <w:szCs w:val="24"/>
        </w:rPr>
        <w:footnoteRef/>
      </w:r>
      <w:r w:rsidRPr="00E43605">
        <w:rPr>
          <w:rFonts w:ascii="Times New Roman" w:hAnsi="Times New Roman" w:cs="Times New Roman"/>
          <w:sz w:val="24"/>
          <w:szCs w:val="24"/>
        </w:rPr>
        <w:t xml:space="preserve"> </w:t>
      </w:r>
      <w:r w:rsidRPr="00E43605">
        <w:rPr>
          <w:rFonts w:ascii="Times New Roman" w:eastAsia="Times New Roman" w:hAnsi="Times New Roman" w:cs="Times New Roman"/>
          <w:sz w:val="24"/>
          <w:szCs w:val="24"/>
        </w:rPr>
        <w:t xml:space="preserve">Hahn, </w:t>
      </w:r>
      <w:r w:rsidR="0087714E" w:rsidRPr="00E43605">
        <w:rPr>
          <w:rFonts w:ascii="Times New Roman" w:eastAsia="Times New Roman" w:hAnsi="Times New Roman" w:cs="Times New Roman"/>
          <w:sz w:val="24"/>
          <w:szCs w:val="24"/>
        </w:rPr>
        <w:t>Steven</w:t>
      </w:r>
      <w:r w:rsidRPr="00E43605">
        <w:rPr>
          <w:rFonts w:ascii="Times New Roman" w:eastAsia="Times New Roman" w:hAnsi="Times New Roman" w:cs="Times New Roman"/>
          <w:sz w:val="24"/>
          <w:szCs w:val="24"/>
        </w:rPr>
        <w:t>. A Nation Under Our Feet: Black Political Struggles in the Rural South, from Slavery to the Great Migration.</w:t>
      </w:r>
    </w:p>
  </w:footnote>
  <w:footnote w:id="14">
    <w:p w:rsidR="00D561CE" w:rsidRPr="00E43605" w:rsidRDefault="00D561CE" w:rsidP="00E43605">
      <w:pPr>
        <w:pStyle w:val="FootnoteText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43605">
        <w:rPr>
          <w:rStyle w:val="FootnoteReference"/>
          <w:rFonts w:ascii="Times New Roman" w:hAnsi="Times New Roman" w:cs="Times New Roman"/>
          <w:sz w:val="24"/>
          <w:szCs w:val="24"/>
        </w:rPr>
        <w:footnoteRef/>
      </w:r>
      <w:r w:rsidRPr="00E436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3605">
        <w:rPr>
          <w:rFonts w:ascii="Times New Roman" w:eastAsia="Times New Roman" w:hAnsi="Times New Roman" w:cs="Times New Roman"/>
          <w:sz w:val="24"/>
          <w:szCs w:val="24"/>
        </w:rPr>
        <w:t>Stephanson</w:t>
      </w:r>
      <w:proofErr w:type="spellEnd"/>
      <w:r w:rsidRPr="00E43605">
        <w:rPr>
          <w:rFonts w:ascii="Times New Roman" w:eastAsia="Times New Roman" w:hAnsi="Times New Roman" w:cs="Times New Roman"/>
          <w:sz w:val="24"/>
          <w:szCs w:val="24"/>
        </w:rPr>
        <w:t>, Anders. Manifest Destiny: American Expansionism and the Empire of Right</w:t>
      </w:r>
      <w:r w:rsidRPr="00E43605">
        <w:rPr>
          <w:rFonts w:ascii="Times New Roman" w:hAnsi="Times New Roman" w:cs="Times New Roman"/>
          <w:sz w:val="24"/>
          <w:szCs w:val="24"/>
        </w:rPr>
        <w:t xml:space="preserve"> </w:t>
      </w:r>
    </w:p>
  </w:footnote>
  <w:footnote w:id="15">
    <w:p w:rsidR="00D561CE" w:rsidRPr="00E43605" w:rsidRDefault="00D561CE" w:rsidP="00E43605">
      <w:pPr>
        <w:pStyle w:val="FootnoteText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43605">
        <w:rPr>
          <w:rStyle w:val="FootnoteReference"/>
          <w:rFonts w:ascii="Times New Roman" w:hAnsi="Times New Roman" w:cs="Times New Roman"/>
          <w:sz w:val="24"/>
          <w:szCs w:val="24"/>
        </w:rPr>
        <w:footnoteRef/>
      </w:r>
      <w:r w:rsidRPr="00E43605">
        <w:rPr>
          <w:rFonts w:ascii="Times New Roman" w:hAnsi="Times New Roman" w:cs="Times New Roman"/>
          <w:sz w:val="24"/>
          <w:szCs w:val="24"/>
        </w:rPr>
        <w:t xml:space="preserve"> Ibid</w:t>
      </w:r>
    </w:p>
  </w:footnote>
  <w:footnote w:id="16">
    <w:p w:rsidR="00D561CE" w:rsidRPr="00E43605" w:rsidRDefault="00D561CE" w:rsidP="00E43605">
      <w:pPr>
        <w:pStyle w:val="FootnoteText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43605">
        <w:rPr>
          <w:rStyle w:val="FootnoteReference"/>
          <w:rFonts w:ascii="Times New Roman" w:hAnsi="Times New Roman" w:cs="Times New Roman"/>
          <w:sz w:val="24"/>
          <w:szCs w:val="24"/>
        </w:rPr>
        <w:footnoteRef/>
      </w:r>
      <w:r w:rsidRPr="00E43605">
        <w:rPr>
          <w:rFonts w:ascii="Times New Roman" w:hAnsi="Times New Roman" w:cs="Times New Roman"/>
          <w:sz w:val="24"/>
          <w:szCs w:val="24"/>
        </w:rPr>
        <w:t xml:space="preserve"> Ibid</w:t>
      </w:r>
    </w:p>
  </w:footnote>
  <w:footnote w:id="17">
    <w:p w:rsidR="00D561CE" w:rsidRPr="00E43605" w:rsidRDefault="00D561CE" w:rsidP="00E43605">
      <w:pPr>
        <w:pStyle w:val="FootnoteText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43605">
        <w:rPr>
          <w:rStyle w:val="FootnoteReference"/>
          <w:rFonts w:ascii="Times New Roman" w:hAnsi="Times New Roman" w:cs="Times New Roman"/>
          <w:sz w:val="24"/>
          <w:szCs w:val="24"/>
        </w:rPr>
        <w:footnoteRef/>
      </w:r>
      <w:r w:rsidRPr="00E436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3605">
        <w:rPr>
          <w:rFonts w:ascii="Times New Roman" w:eastAsia="Times New Roman" w:hAnsi="Times New Roman" w:cs="Times New Roman"/>
          <w:sz w:val="24"/>
          <w:szCs w:val="24"/>
        </w:rPr>
        <w:t>Vorenberg</w:t>
      </w:r>
      <w:proofErr w:type="spellEnd"/>
      <w:r w:rsidRPr="00E43605">
        <w:rPr>
          <w:rFonts w:ascii="Times New Roman" w:eastAsia="Times New Roman" w:hAnsi="Times New Roman" w:cs="Times New Roman"/>
          <w:sz w:val="24"/>
          <w:szCs w:val="24"/>
        </w:rPr>
        <w:t>, Michael.</w:t>
      </w:r>
      <w:bookmarkStart w:id="0" w:name="_GoBack"/>
      <w:bookmarkEnd w:id="0"/>
      <w:r w:rsidRPr="00E43605">
        <w:rPr>
          <w:rFonts w:ascii="Times New Roman" w:eastAsia="Times New Roman" w:hAnsi="Times New Roman" w:cs="Times New Roman"/>
          <w:sz w:val="24"/>
          <w:szCs w:val="24"/>
        </w:rPr>
        <w:t xml:space="preserve"> Final Freedom: The Civil War, the Abolition of Slavery, and the Thirteenth Amendment.</w:t>
      </w:r>
    </w:p>
  </w:footnote>
  <w:footnote w:id="18">
    <w:p w:rsidR="00D561CE" w:rsidRPr="00E43605" w:rsidRDefault="00D561CE" w:rsidP="00E43605">
      <w:pPr>
        <w:pStyle w:val="FootnoteText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43605">
        <w:rPr>
          <w:rStyle w:val="FootnoteReference"/>
          <w:rFonts w:ascii="Times New Roman" w:hAnsi="Times New Roman" w:cs="Times New Roman"/>
          <w:sz w:val="24"/>
          <w:szCs w:val="24"/>
        </w:rPr>
        <w:footnoteRef/>
      </w:r>
      <w:r w:rsidRPr="00E43605">
        <w:rPr>
          <w:rFonts w:ascii="Times New Roman" w:hAnsi="Times New Roman" w:cs="Times New Roman"/>
          <w:sz w:val="24"/>
          <w:szCs w:val="24"/>
        </w:rPr>
        <w:t xml:space="preserve"> Ibid</w:t>
      </w:r>
    </w:p>
  </w:footnote>
  <w:footnote w:id="19">
    <w:p w:rsidR="00D561CE" w:rsidRPr="00E43605" w:rsidRDefault="00D561CE" w:rsidP="00E43605">
      <w:pPr>
        <w:pStyle w:val="FootnoteText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43605">
        <w:rPr>
          <w:rStyle w:val="FootnoteReference"/>
          <w:rFonts w:ascii="Times New Roman" w:hAnsi="Times New Roman" w:cs="Times New Roman"/>
          <w:sz w:val="24"/>
          <w:szCs w:val="24"/>
        </w:rPr>
        <w:footnoteRef/>
      </w:r>
      <w:r w:rsidRPr="00E43605">
        <w:rPr>
          <w:rFonts w:ascii="Times New Roman" w:hAnsi="Times New Roman" w:cs="Times New Roman"/>
          <w:sz w:val="24"/>
          <w:szCs w:val="24"/>
        </w:rPr>
        <w:t xml:space="preserve"> Ibid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68799411"/>
      <w:docPartObj>
        <w:docPartGallery w:val="Page Numbers (Top of Page)"/>
        <w:docPartUnique/>
      </w:docPartObj>
    </w:sdtPr>
    <w:sdtEndPr>
      <w:rPr>
        <w:noProof/>
      </w:rPr>
    </w:sdtEndPr>
    <w:sdtContent>
      <w:p w:rsidR="00577187" w:rsidRDefault="00EF7AF3">
        <w:pPr>
          <w:pStyle w:val="Header"/>
          <w:jc w:val="right"/>
        </w:pPr>
        <w:r>
          <w:fldChar w:fldCharType="begin"/>
        </w:r>
        <w:r w:rsidR="00577187">
          <w:instrText xml:space="preserve"> PAGE   \* MERGEFORMAT </w:instrText>
        </w:r>
        <w:r>
          <w:fldChar w:fldCharType="separate"/>
        </w:r>
        <w:r w:rsidR="00E4360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77187" w:rsidRDefault="00577187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A4A46"/>
    <w:rsid w:val="00097CF6"/>
    <w:rsid w:val="001A6088"/>
    <w:rsid w:val="001F4A16"/>
    <w:rsid w:val="002227F7"/>
    <w:rsid w:val="002571FD"/>
    <w:rsid w:val="002C5517"/>
    <w:rsid w:val="002F2F6B"/>
    <w:rsid w:val="003150CB"/>
    <w:rsid w:val="003479A7"/>
    <w:rsid w:val="003A4199"/>
    <w:rsid w:val="003D236A"/>
    <w:rsid w:val="00462E10"/>
    <w:rsid w:val="00472417"/>
    <w:rsid w:val="0049477D"/>
    <w:rsid w:val="00534D06"/>
    <w:rsid w:val="00536C97"/>
    <w:rsid w:val="005767E2"/>
    <w:rsid w:val="00577187"/>
    <w:rsid w:val="005C6B16"/>
    <w:rsid w:val="005E62DC"/>
    <w:rsid w:val="00680D60"/>
    <w:rsid w:val="006D00EF"/>
    <w:rsid w:val="006F7B84"/>
    <w:rsid w:val="007020A2"/>
    <w:rsid w:val="007328CE"/>
    <w:rsid w:val="007B67DD"/>
    <w:rsid w:val="007E5FBF"/>
    <w:rsid w:val="0087194F"/>
    <w:rsid w:val="0087714E"/>
    <w:rsid w:val="008D541F"/>
    <w:rsid w:val="008F5A1D"/>
    <w:rsid w:val="00921466"/>
    <w:rsid w:val="00992392"/>
    <w:rsid w:val="009D1DA6"/>
    <w:rsid w:val="009F4239"/>
    <w:rsid w:val="00A042AE"/>
    <w:rsid w:val="00B27C9A"/>
    <w:rsid w:val="00B77B04"/>
    <w:rsid w:val="00B84981"/>
    <w:rsid w:val="00BC5297"/>
    <w:rsid w:val="00C02BB5"/>
    <w:rsid w:val="00C33383"/>
    <w:rsid w:val="00C56F7C"/>
    <w:rsid w:val="00C7247E"/>
    <w:rsid w:val="00C9418C"/>
    <w:rsid w:val="00CA4A46"/>
    <w:rsid w:val="00D30665"/>
    <w:rsid w:val="00D561CE"/>
    <w:rsid w:val="00DC7EF6"/>
    <w:rsid w:val="00DD2DEA"/>
    <w:rsid w:val="00E43605"/>
    <w:rsid w:val="00EB4B61"/>
    <w:rsid w:val="00EC1B65"/>
    <w:rsid w:val="00EF7AF3"/>
    <w:rsid w:val="00F1474B"/>
    <w:rsid w:val="00F32800"/>
    <w:rsid w:val="00F50CC2"/>
    <w:rsid w:val="00F74AAF"/>
    <w:rsid w:val="00FC4A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7AF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7328C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328C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328CE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5771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7187"/>
  </w:style>
  <w:style w:type="paragraph" w:styleId="Footer">
    <w:name w:val="footer"/>
    <w:basedOn w:val="Normal"/>
    <w:link w:val="FooterChar"/>
    <w:uiPriority w:val="99"/>
    <w:unhideWhenUsed/>
    <w:rsid w:val="005771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718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716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80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33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53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37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6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44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20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06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7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48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15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45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9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65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27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1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62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68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53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1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02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13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01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9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79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42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8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82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91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55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43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1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9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22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32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31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43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35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6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29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9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43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89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21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39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67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46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17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48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56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0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72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89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5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84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9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1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78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147991E9-FA8E-4B99-A3CF-986F4B2619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582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hp ProBook 4530 User</cp:lastModifiedBy>
  <cp:revision>2</cp:revision>
  <dcterms:created xsi:type="dcterms:W3CDTF">2018-05-09T20:36:00Z</dcterms:created>
  <dcterms:modified xsi:type="dcterms:W3CDTF">2018-05-09T20:36:00Z</dcterms:modified>
</cp:coreProperties>
</file>